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4A" w:rsidRPr="005D7284" w:rsidRDefault="00635A4A" w:rsidP="00635A4A">
      <w:pPr>
        <w:spacing w:before="100" w:beforeAutospacing="1" w:after="100" w:afterAutospacing="1" w:line="240" w:lineRule="auto"/>
        <w:jc w:val="center"/>
        <w:outlineLvl w:val="1"/>
        <w:rPr>
          <w:rFonts w:ascii="Times New Roman" w:eastAsia="Times New Roman" w:hAnsi="Times New Roman" w:cs="Times New Roman"/>
          <w:b/>
          <w:i/>
          <w:sz w:val="24"/>
          <w:szCs w:val="24"/>
          <w:lang w:val="x-none" w:eastAsia="x-none"/>
        </w:rPr>
      </w:pPr>
      <w:r w:rsidRPr="005D7284">
        <w:rPr>
          <w:rFonts w:ascii="Times New Roman" w:eastAsia="Times New Roman" w:hAnsi="Times New Roman" w:cs="Times New Roman"/>
          <w:b/>
          <w:i/>
          <w:sz w:val="24"/>
          <w:szCs w:val="24"/>
          <w:lang w:val="en" w:eastAsia="x-none"/>
        </w:rPr>
        <w:t>Summary</w:t>
      </w:r>
      <w:r w:rsidR="00D663F7" w:rsidRPr="00D663F7">
        <w:rPr>
          <w:rFonts w:ascii="Times New Roman" w:eastAsia="Times New Roman" w:hAnsi="Times New Roman" w:cs="Times New Roman"/>
          <w:b/>
          <w:i/>
          <w:sz w:val="24"/>
          <w:szCs w:val="24"/>
          <w:lang w:val="en-US" w:eastAsia="x-none"/>
        </w:rPr>
        <w:t xml:space="preserve"> </w:t>
      </w:r>
      <w:r w:rsidRPr="005D7284">
        <w:rPr>
          <w:rFonts w:ascii="Times New Roman" w:eastAsia="Times New Roman" w:hAnsi="Times New Roman" w:cs="Times New Roman"/>
          <w:b/>
          <w:i/>
          <w:sz w:val="24"/>
          <w:szCs w:val="24"/>
          <w:lang w:val="en-US" w:eastAsia="x-none"/>
        </w:rPr>
        <w:t>of</w:t>
      </w:r>
      <w:r w:rsidRPr="005D7284">
        <w:rPr>
          <w:rFonts w:ascii="Times New Roman" w:eastAsia="Times New Roman" w:hAnsi="Times New Roman" w:cs="Times New Roman"/>
          <w:b/>
          <w:i/>
          <w:sz w:val="24"/>
          <w:szCs w:val="24"/>
          <w:lang w:val="en" w:eastAsia="x-none"/>
        </w:rPr>
        <w:t xml:space="preserve"> the working program of the academic discipline</w:t>
      </w:r>
    </w:p>
    <w:p w:rsidR="00635A4A" w:rsidRPr="005D7284" w:rsidRDefault="00635A4A" w:rsidP="00635A4A">
      <w:pPr>
        <w:spacing w:after="0" w:line="240" w:lineRule="auto"/>
        <w:jc w:val="center"/>
        <w:rPr>
          <w:rFonts w:ascii="Times New Roman" w:eastAsia="Times New Roman" w:hAnsi="Times New Roman" w:cs="Times New Roman"/>
          <w:b/>
          <w:bCs/>
          <w:sz w:val="24"/>
          <w:szCs w:val="24"/>
          <w:lang w:val="en" w:eastAsia="ru-RU"/>
        </w:rPr>
      </w:pPr>
      <w:r w:rsidRPr="005D7284">
        <w:rPr>
          <w:rFonts w:ascii="Times New Roman" w:eastAsia="Times New Roman" w:hAnsi="Times New Roman" w:cs="Times New Roman"/>
          <w:b/>
          <w:bCs/>
          <w:sz w:val="24"/>
          <w:szCs w:val="24"/>
          <w:lang w:val="en" w:eastAsia="ru-RU"/>
        </w:rPr>
        <w:t>«</w:t>
      </w:r>
      <w:r w:rsidRPr="00635A4A">
        <w:rPr>
          <w:rFonts w:ascii="Times New Roman" w:hAnsi="Times New Roman" w:cs="Times New Roman"/>
          <w:lang w:val="en-US"/>
        </w:rPr>
        <w:t xml:space="preserve"> </w:t>
      </w:r>
      <w:r w:rsidRPr="00635A4A">
        <w:rPr>
          <w:rFonts w:ascii="Times New Roman" w:hAnsi="Times New Roman" w:cs="Times New Roman"/>
          <w:b/>
          <w:bCs/>
          <w:iCs/>
          <w:lang w:val="en"/>
        </w:rPr>
        <w:t>PHARMACEUTICAL</w:t>
      </w:r>
      <w:r w:rsidRPr="00635A4A">
        <w:rPr>
          <w:rFonts w:ascii="Times New Roman" w:hAnsi="Times New Roman" w:cs="Times New Roman"/>
          <w:b/>
          <w:bCs/>
          <w:iCs/>
          <w:lang w:val="en-US"/>
        </w:rPr>
        <w:t xml:space="preserve"> </w:t>
      </w:r>
      <w:r w:rsidRPr="00635A4A">
        <w:rPr>
          <w:rFonts w:ascii="Times New Roman" w:hAnsi="Times New Roman" w:cs="Times New Roman"/>
          <w:b/>
          <w:bCs/>
          <w:iCs/>
          <w:lang w:val="en"/>
        </w:rPr>
        <w:t>ECOLOGY</w:t>
      </w:r>
      <w:r w:rsidRPr="005D7284">
        <w:rPr>
          <w:rFonts w:ascii="Times New Roman" w:eastAsia="Times New Roman" w:hAnsi="Times New Roman" w:cs="Times New Roman"/>
          <w:b/>
          <w:bCs/>
          <w:sz w:val="24"/>
          <w:szCs w:val="24"/>
          <w:lang w:val="en" w:eastAsia="ru-RU"/>
        </w:rPr>
        <w:t xml:space="preserve"> »</w:t>
      </w:r>
    </w:p>
    <w:p w:rsidR="00635A4A" w:rsidRPr="005D7284" w:rsidRDefault="00635A4A" w:rsidP="00635A4A">
      <w:pPr>
        <w:spacing w:after="0" w:line="240" w:lineRule="auto"/>
        <w:jc w:val="center"/>
        <w:rPr>
          <w:rFonts w:ascii="Times New Roman" w:eastAsia="Times New Roman" w:hAnsi="Times New Roman" w:cs="Times New Roman"/>
          <w:b/>
          <w:bCs/>
          <w:sz w:val="24"/>
          <w:szCs w:val="24"/>
          <w:lang w:val="en-US" w:eastAsia="ru-RU"/>
        </w:rPr>
      </w:pPr>
    </w:p>
    <w:p w:rsidR="00635A4A" w:rsidRPr="00A230C5" w:rsidRDefault="00635A4A" w:rsidP="00635A4A">
      <w:pPr>
        <w:spacing w:after="0" w:line="240" w:lineRule="auto"/>
        <w:jc w:val="both"/>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General Educational Program of higher education (</w:t>
      </w:r>
      <w:r w:rsidRPr="00A230C5">
        <w:rPr>
          <w:rFonts w:ascii="Times New Roman" w:eastAsia="Times New Roman" w:hAnsi="Times New Roman" w:cs="Times New Roman"/>
          <w:sz w:val="24"/>
          <w:szCs w:val="24"/>
          <w:u w:val="single"/>
          <w:lang w:val="en" w:eastAsia="ru-RU"/>
        </w:rPr>
        <w:t xml:space="preserve">specialist's degree </w:t>
      </w:r>
      <w:proofErr w:type="gramStart"/>
      <w:r w:rsidRPr="00A230C5">
        <w:rPr>
          <w:rFonts w:ascii="Times New Roman" w:eastAsia="Times New Roman" w:hAnsi="Times New Roman" w:cs="Times New Roman"/>
          <w:sz w:val="24"/>
          <w:szCs w:val="24"/>
          <w:u w:val="single"/>
          <w:lang w:val="en" w:eastAsia="ru-RU"/>
        </w:rPr>
        <w:t>programs</w:t>
      </w:r>
      <w:r w:rsidRPr="00A230C5">
        <w:rPr>
          <w:rFonts w:ascii="Times New Roman" w:eastAsia="Times New Roman" w:hAnsi="Times New Roman" w:cs="Times New Roman"/>
          <w:sz w:val="24"/>
          <w:szCs w:val="24"/>
          <w:lang w:val="en" w:eastAsia="ru-RU"/>
        </w:rPr>
        <w:t xml:space="preserve"> )</w:t>
      </w:r>
      <w:proofErr w:type="gramEnd"/>
    </w:p>
    <w:p w:rsidR="00635A4A" w:rsidRPr="00A230C5" w:rsidRDefault="00635A4A" w:rsidP="00635A4A">
      <w:pPr>
        <w:spacing w:after="0" w:line="240" w:lineRule="auto"/>
        <w:jc w:val="both"/>
        <w:rPr>
          <w:rFonts w:ascii="Times New Roman" w:eastAsia="Times New Roman" w:hAnsi="Times New Roman" w:cs="Times New Roman"/>
          <w:sz w:val="24"/>
          <w:szCs w:val="24"/>
          <w:lang w:val="en-US" w:eastAsia="ru-RU"/>
        </w:rPr>
      </w:pPr>
      <w:r w:rsidRPr="005D7284">
        <w:rPr>
          <w:rFonts w:ascii="Times New Roman" w:eastAsia="Times New Roman" w:hAnsi="Times New Roman" w:cs="Times New Roman"/>
          <w:sz w:val="24"/>
          <w:szCs w:val="24"/>
          <w:lang w:val="en" w:eastAsia="ru-RU"/>
        </w:rPr>
        <w:t xml:space="preserve">33.05.01 Pharmacy </w:t>
      </w:r>
    </w:p>
    <w:p w:rsidR="00635A4A" w:rsidRPr="00A230C5" w:rsidRDefault="00635A4A" w:rsidP="00635A4A">
      <w:pPr>
        <w:spacing w:after="0" w:line="240" w:lineRule="auto"/>
        <w:rPr>
          <w:rFonts w:ascii="Times New Roman" w:eastAsia="Times New Roman" w:hAnsi="Times New Roman" w:cs="Times New Roman"/>
          <w:sz w:val="24"/>
          <w:szCs w:val="24"/>
          <w:lang w:val="en-US" w:eastAsia="ru-RU"/>
        </w:rPr>
      </w:pPr>
    </w:p>
    <w:p w:rsidR="00635A4A" w:rsidRPr="00D663F7" w:rsidRDefault="00635A4A" w:rsidP="00635A4A">
      <w:pPr>
        <w:spacing w:after="0" w:line="240" w:lineRule="auto"/>
        <w:rPr>
          <w:rFonts w:ascii="Times New Roman" w:eastAsia="Times New Roman" w:hAnsi="Times New Roman" w:cs="Times New Roman"/>
          <w:sz w:val="24"/>
          <w:szCs w:val="24"/>
          <w:lang w:eastAsia="ru-RU"/>
        </w:rPr>
      </w:pPr>
      <w:r w:rsidRPr="00A230C5">
        <w:rPr>
          <w:rFonts w:ascii="Times New Roman" w:eastAsia="Times New Roman" w:hAnsi="Times New Roman" w:cs="Times New Roman"/>
          <w:sz w:val="24"/>
          <w:szCs w:val="24"/>
          <w:lang w:val="en" w:eastAsia="ru-RU"/>
        </w:rPr>
        <w:t xml:space="preserve">Department: </w:t>
      </w:r>
      <w:r w:rsidRPr="005D7284">
        <w:rPr>
          <w:rFonts w:ascii="Times New Roman" w:eastAsia="Times New Roman" w:hAnsi="Times New Roman" w:cs="Times New Roman"/>
          <w:sz w:val="24"/>
          <w:szCs w:val="24"/>
          <w:lang w:val="en" w:eastAsia="ru-RU"/>
        </w:rPr>
        <w:t>Hygiene</w:t>
      </w:r>
      <w:bookmarkStart w:id="0" w:name="_GoBack"/>
      <w:bookmarkEnd w:id="0"/>
    </w:p>
    <w:p w:rsidR="00635A4A" w:rsidRPr="00A230C5" w:rsidRDefault="00635A4A" w:rsidP="00635A4A">
      <w:pPr>
        <w:spacing w:after="0" w:line="240" w:lineRule="auto"/>
        <w:rPr>
          <w:rFonts w:ascii="Times New Roman" w:eastAsia="Times New Roman" w:hAnsi="Times New Roman" w:cs="Times New Roman"/>
          <w:sz w:val="24"/>
          <w:szCs w:val="24"/>
          <w:lang w:val="en-US" w:eastAsia="ru-RU"/>
        </w:rPr>
      </w:pPr>
    </w:p>
    <w:p w:rsidR="00635A4A" w:rsidRPr="005D7284" w:rsidRDefault="00635A4A" w:rsidP="00635A4A">
      <w:pPr>
        <w:spacing w:after="0" w:line="240" w:lineRule="auto"/>
        <w:ind w:firstLine="709"/>
        <w:jc w:val="both"/>
        <w:rPr>
          <w:rFonts w:ascii="Times New Roman" w:eastAsia="Times New Roman" w:hAnsi="Times New Roman" w:cs="Times New Roman"/>
          <w:b/>
          <w:sz w:val="24"/>
          <w:szCs w:val="24"/>
          <w:lang w:val="en" w:eastAsia="ru-RU"/>
        </w:rPr>
      </w:pPr>
      <w:r w:rsidRPr="00A230C5">
        <w:rPr>
          <w:rFonts w:ascii="Times New Roman" w:eastAsia="Times New Roman" w:hAnsi="Times New Roman" w:cs="Times New Roman"/>
          <w:b/>
          <w:sz w:val="24"/>
          <w:szCs w:val="24"/>
          <w:lang w:val="en" w:eastAsia="ru-RU"/>
        </w:rPr>
        <w:t>1. The purpose of mastering the discipline:</w:t>
      </w:r>
    </w:p>
    <w:p w:rsidR="00635A4A" w:rsidRPr="00635A4A" w:rsidRDefault="00635A4A" w:rsidP="00635A4A">
      <w:pPr>
        <w:widowControl w:val="0"/>
        <w:tabs>
          <w:tab w:val="left" w:pos="709"/>
        </w:tabs>
        <w:spacing w:after="160" w:line="240" w:lineRule="auto"/>
        <w:ind w:firstLine="709"/>
        <w:jc w:val="both"/>
        <w:rPr>
          <w:rFonts w:ascii="Times New Roman" w:eastAsia="Times New Roman" w:hAnsi="Times New Roman" w:cs="Times New Roman"/>
          <w:sz w:val="24"/>
          <w:szCs w:val="24"/>
          <w:lang w:val="en-US"/>
        </w:rPr>
      </w:pPr>
      <w:r w:rsidRPr="00635A4A">
        <w:rPr>
          <w:rFonts w:ascii="Times New Roman" w:eastAsia="Times New Roman" w:hAnsi="Times New Roman" w:cs="Times New Roman"/>
          <w:sz w:val="24"/>
          <w:szCs w:val="24"/>
          <w:lang w:val="en"/>
        </w:rPr>
        <w:t>the formation of students' modern ideas about relationships between the biosphere and society, understanding the cause-and-effect relationships between the quality of the environment and man’s health, acquiring knowledge and skills of individual and population prevention of environment-</w:t>
      </w:r>
      <w:proofErr w:type="spellStart"/>
      <w:r w:rsidRPr="00635A4A">
        <w:rPr>
          <w:rFonts w:ascii="Times New Roman" w:eastAsia="Times New Roman" w:hAnsi="Times New Roman" w:cs="Times New Roman"/>
          <w:sz w:val="24"/>
          <w:szCs w:val="24"/>
          <w:lang w:val="en"/>
        </w:rPr>
        <w:t>born</w:t>
      </w:r>
      <w:proofErr w:type="spellEnd"/>
      <w:r w:rsidRPr="00635A4A">
        <w:rPr>
          <w:rFonts w:ascii="Times New Roman" w:eastAsia="Times New Roman" w:hAnsi="Times New Roman" w:cs="Times New Roman"/>
          <w:sz w:val="24"/>
          <w:szCs w:val="24"/>
          <w:lang w:val="en"/>
        </w:rPr>
        <w:t xml:space="preserve"> diseases, proposing the environmental protection in the professional activity</w:t>
      </w:r>
      <w:proofErr w:type="gramStart"/>
      <w:r w:rsidRPr="00635A4A">
        <w:rPr>
          <w:rFonts w:ascii="Times New Roman" w:eastAsia="Times New Roman" w:hAnsi="Times New Roman" w:cs="Times New Roman"/>
          <w:sz w:val="24"/>
          <w:szCs w:val="24"/>
          <w:lang w:val="en"/>
        </w:rPr>
        <w:t>,  introducing</w:t>
      </w:r>
      <w:proofErr w:type="gramEnd"/>
      <w:r w:rsidRPr="00635A4A">
        <w:rPr>
          <w:rFonts w:ascii="Times New Roman" w:eastAsia="Times New Roman" w:hAnsi="Times New Roman" w:cs="Times New Roman"/>
          <w:sz w:val="24"/>
          <w:szCs w:val="24"/>
          <w:lang w:val="en"/>
        </w:rPr>
        <w:t xml:space="preserve"> the principles of rational nature management, mastering a number of universal competencies (UK-1, UK-8).</w:t>
      </w:r>
    </w:p>
    <w:p w:rsidR="00635A4A" w:rsidRPr="005D7284" w:rsidRDefault="00635A4A" w:rsidP="00635A4A">
      <w:pPr>
        <w:tabs>
          <w:tab w:val="left" w:pos="993"/>
        </w:tabs>
        <w:spacing w:after="0" w:line="240" w:lineRule="auto"/>
        <w:ind w:firstLine="709"/>
        <w:rPr>
          <w:rFonts w:ascii="Times New Roman" w:eastAsia="Times New Roman" w:hAnsi="Times New Roman" w:cs="Times New Roman"/>
          <w:b/>
          <w:bCs/>
          <w:sz w:val="24"/>
          <w:szCs w:val="24"/>
          <w:lang w:val="en-US" w:eastAsia="ru-RU"/>
        </w:rPr>
      </w:pPr>
      <w:r w:rsidRPr="005D7284">
        <w:rPr>
          <w:rFonts w:ascii="Times New Roman" w:eastAsia="Times New Roman" w:hAnsi="Times New Roman" w:cs="Times New Roman"/>
          <w:b/>
          <w:bCs/>
          <w:sz w:val="24"/>
          <w:szCs w:val="24"/>
          <w:lang w:val="en" w:eastAsia="ru-RU"/>
        </w:rPr>
        <w:t>2.</w:t>
      </w:r>
      <w:r w:rsidRPr="005D7284">
        <w:rPr>
          <w:rFonts w:ascii="Times New Roman" w:eastAsia="Times New Roman" w:hAnsi="Times New Roman" w:cs="Times New Roman"/>
          <w:b/>
          <w:bCs/>
          <w:sz w:val="24"/>
          <w:szCs w:val="24"/>
          <w:lang w:val="en" w:eastAsia="ru-RU"/>
        </w:rPr>
        <w:tab/>
        <w:t>Position of the academic discipline in the structure of the General Educational Program (GEP).</w:t>
      </w:r>
    </w:p>
    <w:p w:rsidR="00635A4A" w:rsidRPr="005D7284" w:rsidRDefault="00635A4A" w:rsidP="00635A4A">
      <w:pPr>
        <w:widowControl w:val="0"/>
        <w:tabs>
          <w:tab w:val="left" w:pos="709"/>
        </w:tabs>
        <w:spacing w:after="0"/>
        <w:jc w:val="both"/>
        <w:rPr>
          <w:rFonts w:ascii="Times New Roman" w:eastAsia="Times New Roman" w:hAnsi="Times New Roman" w:cs="Times New Roman"/>
          <w:sz w:val="24"/>
          <w:szCs w:val="24"/>
          <w:lang w:val="en-US"/>
        </w:rPr>
      </w:pPr>
      <w:r w:rsidRPr="005D7284">
        <w:rPr>
          <w:rFonts w:ascii="Times New Roman" w:eastAsia="Times New Roman" w:hAnsi="Times New Roman" w:cs="Times New Roman"/>
          <w:b/>
          <w:sz w:val="24"/>
          <w:szCs w:val="24"/>
          <w:lang w:val="en" w:eastAsia="ru-RU"/>
        </w:rPr>
        <w:t xml:space="preserve">2.1. </w:t>
      </w:r>
      <w:r w:rsidRPr="00635A4A">
        <w:rPr>
          <w:rFonts w:ascii="Times New Roman" w:eastAsia="Times New Roman" w:hAnsi="Times New Roman" w:cs="Times New Roman"/>
          <w:sz w:val="24"/>
          <w:szCs w:val="24"/>
          <w:lang w:val="en"/>
        </w:rPr>
        <w:t xml:space="preserve">The discipline Pharmaceutical </w:t>
      </w:r>
      <w:r w:rsidRPr="00635A4A">
        <w:rPr>
          <w:rFonts w:ascii="Times New Roman" w:eastAsia="Times New Roman" w:hAnsi="Times New Roman" w:cs="Times New Roman"/>
          <w:sz w:val="24"/>
          <w:szCs w:val="24"/>
          <w:lang w:val="en-US"/>
        </w:rPr>
        <w:t>Ecology</w:t>
      </w:r>
      <w:r w:rsidRPr="00635A4A">
        <w:rPr>
          <w:rFonts w:ascii="Times New Roman" w:eastAsia="Times New Roman" w:hAnsi="Times New Roman" w:cs="Times New Roman"/>
          <w:sz w:val="24"/>
          <w:szCs w:val="24"/>
          <w:lang w:val="en"/>
        </w:rPr>
        <w:t xml:space="preserve"> refers </w:t>
      </w:r>
      <w:r w:rsidRPr="00635A4A">
        <w:rPr>
          <w:rFonts w:ascii="Times New Roman" w:eastAsia="Times New Roman" w:hAnsi="Times New Roman" w:cs="Times New Roman"/>
          <w:bCs/>
          <w:sz w:val="24"/>
          <w:szCs w:val="24"/>
          <w:lang w:val="en"/>
        </w:rPr>
        <w:t>to</w:t>
      </w:r>
      <w:r w:rsidR="00F83724">
        <w:rPr>
          <w:rFonts w:ascii="Times New Roman" w:eastAsia="Times New Roman" w:hAnsi="Times New Roman" w:cs="Times New Roman"/>
          <w:sz w:val="24"/>
          <w:szCs w:val="24"/>
          <w:lang w:val="en"/>
        </w:rPr>
        <w:t xml:space="preserve"> the</w:t>
      </w:r>
      <w:r w:rsidRPr="00635A4A">
        <w:rPr>
          <w:rFonts w:ascii="Times New Roman" w:eastAsia="Times New Roman" w:hAnsi="Times New Roman" w:cs="Times New Roman"/>
          <w:sz w:val="24"/>
          <w:szCs w:val="24"/>
          <w:lang w:val="en"/>
        </w:rPr>
        <w:t xml:space="preserve"> the part formed by the participants of educational relations), Block 1 of GEP HE (B1.UОО.4). </w:t>
      </w:r>
    </w:p>
    <w:p w:rsidR="00635A4A" w:rsidRPr="00A230C5" w:rsidRDefault="00635A4A" w:rsidP="00635A4A">
      <w:pPr>
        <w:spacing w:after="0" w:line="240" w:lineRule="auto"/>
        <w:ind w:firstLine="709"/>
        <w:rPr>
          <w:rFonts w:ascii="Times New Roman" w:eastAsia="Times New Roman" w:hAnsi="Times New Roman" w:cs="Times New Roman"/>
          <w:b/>
          <w:sz w:val="24"/>
          <w:szCs w:val="24"/>
          <w:lang w:val="en" w:eastAsia="ru-RU"/>
        </w:rPr>
      </w:pPr>
      <w:r w:rsidRPr="005D7284">
        <w:rPr>
          <w:rFonts w:ascii="Times New Roman" w:eastAsia="Times New Roman" w:hAnsi="Times New Roman" w:cs="Times New Roman"/>
          <w:i/>
          <w:sz w:val="24"/>
          <w:szCs w:val="24"/>
          <w:lang w:val="en" w:eastAsia="ru-RU"/>
        </w:rPr>
        <w:t xml:space="preserve"> </w:t>
      </w:r>
      <w:r w:rsidRPr="00A230C5">
        <w:rPr>
          <w:rFonts w:ascii="Times New Roman" w:eastAsia="Times New Roman" w:hAnsi="Times New Roman" w:cs="Times New Roman"/>
          <w:b/>
          <w:sz w:val="24"/>
          <w:szCs w:val="24"/>
          <w:lang w:val="en" w:eastAsia="ru-RU"/>
        </w:rPr>
        <w:t>3. Deliverables of mastering the academic discipline and metrics of competence acquisition</w:t>
      </w:r>
    </w:p>
    <w:p w:rsidR="00635A4A" w:rsidRPr="00635A4A" w:rsidRDefault="00635A4A" w:rsidP="00635A4A">
      <w:pPr>
        <w:tabs>
          <w:tab w:val="left" w:pos="708"/>
          <w:tab w:val="right" w:pos="9639"/>
        </w:tabs>
        <w:spacing w:after="0" w:line="240" w:lineRule="auto"/>
        <w:ind w:firstLine="539"/>
        <w:jc w:val="both"/>
        <w:rPr>
          <w:rFonts w:ascii="Times New Roman" w:eastAsia="Times New Roman" w:hAnsi="Times New Roman" w:cs="Times New Roman"/>
          <w:sz w:val="24"/>
          <w:szCs w:val="24"/>
          <w:lang w:val="en-US" w:eastAsia="ru-RU"/>
        </w:rPr>
      </w:pPr>
      <w:r w:rsidRPr="00A230C5">
        <w:rPr>
          <w:rFonts w:ascii="Times New Roman" w:eastAsia="Times New Roman" w:hAnsi="Times New Roman" w:cs="Times New Roman"/>
          <w:sz w:val="24"/>
          <w:szCs w:val="24"/>
          <w:lang w:val="en" w:eastAsia="ru-RU"/>
        </w:rPr>
        <w:tab/>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872"/>
        <w:gridCol w:w="1451"/>
        <w:gridCol w:w="2177"/>
        <w:gridCol w:w="1886"/>
        <w:gridCol w:w="1742"/>
        <w:gridCol w:w="1888"/>
      </w:tblGrid>
      <w:tr w:rsidR="00635A4A" w:rsidRPr="00D663F7" w:rsidTr="00563F1B">
        <w:trPr>
          <w:trHeight w:val="340"/>
        </w:trPr>
        <w:tc>
          <w:tcPr>
            <w:tcW w:w="426" w:type="dxa"/>
            <w:vMerge w:val="restart"/>
            <w:vAlign w:val="center"/>
          </w:tcPr>
          <w:p w:rsidR="00635A4A" w:rsidRPr="00635A4A" w:rsidRDefault="00635A4A" w:rsidP="00635A4A">
            <w:pPr>
              <w:widowControl w:val="0"/>
              <w:tabs>
                <w:tab w:val="left" w:pos="708"/>
                <w:tab w:val="right" w:leader="underscore" w:pos="9639"/>
              </w:tabs>
              <w:spacing w:after="0" w:line="240" w:lineRule="auto"/>
              <w:ind w:left="-57" w:right="-57"/>
              <w:jc w:val="center"/>
              <w:rPr>
                <w:rFonts w:ascii="Times New Roman" w:eastAsia="Times New Roman" w:hAnsi="Times New Roman" w:cs="Times New Roman"/>
                <w:bCs/>
                <w:sz w:val="24"/>
                <w:szCs w:val="24"/>
              </w:rPr>
            </w:pPr>
            <w:r w:rsidRPr="00635A4A">
              <w:rPr>
                <w:rFonts w:ascii="Times New Roman" w:eastAsia="Times New Roman" w:hAnsi="Times New Roman" w:cs="Times New Roman"/>
                <w:sz w:val="24"/>
                <w:szCs w:val="24"/>
                <w:lang w:val="en"/>
              </w:rPr>
              <w:t xml:space="preserve">№ </w:t>
            </w:r>
          </w:p>
        </w:tc>
        <w:tc>
          <w:tcPr>
            <w:tcW w:w="851" w:type="dxa"/>
            <w:vMerge w:val="restart"/>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0"/>
                <w:szCs w:val="20"/>
              </w:rPr>
            </w:pPr>
            <w:r w:rsidRPr="00635A4A">
              <w:rPr>
                <w:rFonts w:ascii="Times New Roman" w:eastAsia="Times New Roman" w:hAnsi="Times New Roman" w:cs="Times New Roman"/>
                <w:sz w:val="20"/>
                <w:szCs w:val="20"/>
                <w:lang w:val="en"/>
              </w:rPr>
              <w:t>Competence code</w:t>
            </w:r>
          </w:p>
        </w:tc>
        <w:tc>
          <w:tcPr>
            <w:tcW w:w="1417" w:type="dxa"/>
            <w:vMerge w:val="restart"/>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lang w:val="en-US"/>
              </w:rPr>
            </w:pPr>
            <w:r w:rsidRPr="00635A4A">
              <w:rPr>
                <w:rFonts w:ascii="Times New Roman" w:eastAsia="Times New Roman" w:hAnsi="Times New Roman" w:cs="Times New Roman"/>
                <w:color w:val="000000"/>
                <w:lang w:val="en"/>
              </w:rPr>
              <w:t>The content of the competence (or its part)</w:t>
            </w:r>
          </w:p>
        </w:tc>
        <w:tc>
          <w:tcPr>
            <w:tcW w:w="2126" w:type="dxa"/>
            <w:vMerge w:val="restart"/>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
              </w:rPr>
              <w:t xml:space="preserve">Code and name of the competence </w:t>
            </w:r>
            <w:r w:rsidRPr="00635A4A">
              <w:rPr>
                <w:rFonts w:ascii="Times New Roman" w:eastAsia="Times New Roman" w:hAnsi="Times New Roman" w:cs="Times New Roman"/>
                <w:sz w:val="24"/>
                <w:szCs w:val="24"/>
                <w:lang w:val="en"/>
              </w:rPr>
              <w:t>acquisition</w:t>
            </w:r>
            <w:r w:rsidRPr="00635A4A">
              <w:rPr>
                <w:rFonts w:ascii="Times New Roman" w:eastAsia="Times New Roman" w:hAnsi="Times New Roman" w:cs="Times New Roman"/>
                <w:bCs/>
                <w:sz w:val="24"/>
                <w:szCs w:val="24"/>
                <w:lang w:val="en"/>
              </w:rPr>
              <w:t xml:space="preserve"> metric</w:t>
            </w:r>
          </w:p>
        </w:tc>
        <w:tc>
          <w:tcPr>
            <w:tcW w:w="5387" w:type="dxa"/>
            <w:gridSpan w:val="3"/>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r w:rsidRPr="00635A4A">
              <w:rPr>
                <w:rFonts w:ascii="Times New Roman" w:eastAsia="Times New Roman" w:hAnsi="Times New Roman" w:cs="Times New Roman"/>
                <w:sz w:val="24"/>
                <w:szCs w:val="24"/>
                <w:lang w:val="en"/>
              </w:rPr>
              <w:t>As a result of mastering the discipline, the students should:</w:t>
            </w:r>
          </w:p>
        </w:tc>
      </w:tr>
      <w:tr w:rsidR="00635A4A" w:rsidRPr="00635A4A" w:rsidTr="00563F1B">
        <w:trPr>
          <w:trHeight w:val="340"/>
        </w:trPr>
        <w:tc>
          <w:tcPr>
            <w:tcW w:w="426" w:type="dxa"/>
            <w:vMerge/>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p>
        </w:tc>
        <w:tc>
          <w:tcPr>
            <w:tcW w:w="851" w:type="dxa"/>
            <w:vMerge/>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p>
        </w:tc>
        <w:tc>
          <w:tcPr>
            <w:tcW w:w="1417" w:type="dxa"/>
            <w:vMerge/>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p>
        </w:tc>
        <w:tc>
          <w:tcPr>
            <w:tcW w:w="2126" w:type="dxa"/>
            <w:vMerge/>
            <w:vAlign w:val="center"/>
          </w:tcPr>
          <w:p w:rsidR="00635A4A" w:rsidRPr="00635A4A" w:rsidRDefault="00635A4A" w:rsidP="00635A4A">
            <w:pPr>
              <w:widowControl w:val="0"/>
              <w:tabs>
                <w:tab w:val="left" w:pos="708"/>
                <w:tab w:val="right" w:leader="underscore" w:pos="9639"/>
              </w:tabs>
              <w:spacing w:after="0" w:line="240" w:lineRule="auto"/>
              <w:jc w:val="center"/>
              <w:rPr>
                <w:rFonts w:ascii="Times New Roman" w:eastAsia="Times New Roman" w:hAnsi="Times New Roman" w:cs="Times New Roman"/>
                <w:bCs/>
                <w:sz w:val="24"/>
                <w:szCs w:val="24"/>
                <w:lang w:val="en-US"/>
              </w:rPr>
            </w:pPr>
          </w:p>
        </w:tc>
        <w:tc>
          <w:tcPr>
            <w:tcW w:w="1842" w:type="dxa"/>
            <w:vAlign w:val="center"/>
          </w:tcPr>
          <w:p w:rsidR="00635A4A" w:rsidRPr="00635A4A" w:rsidRDefault="00635A4A" w:rsidP="00635A4A">
            <w:pPr>
              <w:widowControl w:val="0"/>
              <w:spacing w:after="0" w:line="240" w:lineRule="auto"/>
              <w:jc w:val="center"/>
              <w:rPr>
                <w:rFonts w:ascii="Times New Roman" w:eastAsia="Times New Roman" w:hAnsi="Times New Roman" w:cs="Times New Roman"/>
                <w:sz w:val="24"/>
                <w:szCs w:val="24"/>
              </w:rPr>
            </w:pPr>
            <w:r w:rsidRPr="00635A4A">
              <w:rPr>
                <w:rFonts w:ascii="Times New Roman" w:eastAsia="Times New Roman" w:hAnsi="Times New Roman" w:cs="Times New Roman"/>
                <w:sz w:val="24"/>
                <w:szCs w:val="24"/>
                <w:lang w:val="en"/>
              </w:rPr>
              <w:t>know</w:t>
            </w:r>
          </w:p>
        </w:tc>
        <w:tc>
          <w:tcPr>
            <w:tcW w:w="1701" w:type="dxa"/>
            <w:vAlign w:val="center"/>
          </w:tcPr>
          <w:p w:rsidR="00635A4A" w:rsidRPr="00635A4A" w:rsidRDefault="00635A4A" w:rsidP="00635A4A">
            <w:pPr>
              <w:widowControl w:val="0"/>
              <w:spacing w:after="0" w:line="240" w:lineRule="auto"/>
              <w:jc w:val="center"/>
              <w:rPr>
                <w:rFonts w:ascii="Times New Roman" w:eastAsia="Times New Roman" w:hAnsi="Times New Roman" w:cs="Times New Roman"/>
                <w:sz w:val="24"/>
                <w:szCs w:val="24"/>
              </w:rPr>
            </w:pPr>
            <w:r w:rsidRPr="00635A4A">
              <w:rPr>
                <w:rFonts w:ascii="Times New Roman" w:eastAsia="Times New Roman" w:hAnsi="Times New Roman" w:cs="Times New Roman"/>
                <w:sz w:val="24"/>
                <w:szCs w:val="24"/>
                <w:lang w:val="en"/>
              </w:rPr>
              <w:t>be able to</w:t>
            </w:r>
          </w:p>
        </w:tc>
        <w:tc>
          <w:tcPr>
            <w:tcW w:w="1844" w:type="dxa"/>
            <w:vAlign w:val="center"/>
          </w:tcPr>
          <w:p w:rsidR="00635A4A" w:rsidRPr="00635A4A" w:rsidRDefault="00635A4A" w:rsidP="00635A4A">
            <w:pPr>
              <w:widowControl w:val="0"/>
              <w:spacing w:after="0" w:line="240" w:lineRule="auto"/>
              <w:jc w:val="center"/>
              <w:rPr>
                <w:rFonts w:ascii="Times New Roman" w:eastAsia="Times New Roman" w:hAnsi="Times New Roman" w:cs="Times New Roman"/>
                <w:sz w:val="24"/>
                <w:szCs w:val="24"/>
                <w:lang w:val="en"/>
              </w:rPr>
            </w:pPr>
          </w:p>
          <w:p w:rsidR="00635A4A" w:rsidRPr="00635A4A" w:rsidRDefault="00635A4A" w:rsidP="00635A4A">
            <w:pPr>
              <w:widowControl w:val="0"/>
              <w:spacing w:after="0" w:line="240" w:lineRule="auto"/>
              <w:jc w:val="center"/>
              <w:rPr>
                <w:rFonts w:ascii="Times New Roman" w:eastAsia="Times New Roman" w:hAnsi="Times New Roman" w:cs="Times New Roman"/>
                <w:sz w:val="24"/>
                <w:szCs w:val="24"/>
              </w:rPr>
            </w:pPr>
            <w:r w:rsidRPr="00635A4A">
              <w:rPr>
                <w:rFonts w:ascii="Times New Roman" w:eastAsia="Times New Roman" w:hAnsi="Times New Roman" w:cs="Times New Roman"/>
                <w:sz w:val="24"/>
                <w:szCs w:val="24"/>
                <w:lang w:val="en"/>
              </w:rPr>
              <w:t>possess</w:t>
            </w:r>
          </w:p>
          <w:p w:rsidR="00635A4A" w:rsidRPr="00635A4A" w:rsidRDefault="00635A4A" w:rsidP="00635A4A">
            <w:pPr>
              <w:widowControl w:val="0"/>
              <w:spacing w:after="0" w:line="240" w:lineRule="auto"/>
              <w:jc w:val="center"/>
              <w:rPr>
                <w:rFonts w:ascii="Times New Roman" w:eastAsia="Times New Roman" w:hAnsi="Times New Roman" w:cs="Times New Roman"/>
                <w:sz w:val="24"/>
                <w:szCs w:val="24"/>
              </w:rPr>
            </w:pPr>
          </w:p>
        </w:tc>
      </w:tr>
      <w:tr w:rsidR="00635A4A" w:rsidRPr="00D663F7" w:rsidTr="00563F1B">
        <w:trPr>
          <w:trHeight w:val="841"/>
        </w:trPr>
        <w:tc>
          <w:tcPr>
            <w:tcW w:w="426" w:type="dxa"/>
          </w:tcPr>
          <w:p w:rsidR="00635A4A" w:rsidRPr="00635A4A" w:rsidRDefault="00635A4A" w:rsidP="00635A4A">
            <w:pPr>
              <w:widowControl w:val="0"/>
              <w:tabs>
                <w:tab w:val="right" w:leader="underscore" w:pos="9639"/>
              </w:tabs>
              <w:spacing w:after="0" w:line="240" w:lineRule="auto"/>
              <w:jc w:val="both"/>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US"/>
              </w:rPr>
              <w:t>1.</w:t>
            </w:r>
          </w:p>
        </w:tc>
        <w:tc>
          <w:tcPr>
            <w:tcW w:w="851" w:type="dxa"/>
          </w:tcPr>
          <w:p w:rsidR="00635A4A" w:rsidRPr="00635A4A" w:rsidRDefault="00635A4A" w:rsidP="00635A4A">
            <w:pPr>
              <w:widowControl w:val="0"/>
              <w:tabs>
                <w:tab w:val="left" w:pos="708"/>
                <w:tab w:val="right" w:leader="underscore" w:pos="9639"/>
              </w:tabs>
              <w:spacing w:after="0" w:line="240" w:lineRule="auto"/>
              <w:jc w:val="both"/>
              <w:rPr>
                <w:rFonts w:ascii="Times New Roman" w:eastAsia="Times New Roman" w:hAnsi="Times New Roman" w:cs="Times New Roman"/>
                <w:lang w:val="en-US"/>
              </w:rPr>
            </w:pPr>
            <w:r w:rsidRPr="00635A4A">
              <w:rPr>
                <w:rFonts w:ascii="Times New Roman" w:eastAsia="Times New Roman" w:hAnsi="Times New Roman" w:cs="Times New Roman"/>
                <w:lang w:val="en-US"/>
              </w:rPr>
              <w:t>U</w:t>
            </w:r>
            <w:r w:rsidRPr="00635A4A">
              <w:rPr>
                <w:rFonts w:ascii="Times New Roman" w:eastAsia="Times New Roman" w:hAnsi="Times New Roman" w:cs="Times New Roman"/>
              </w:rPr>
              <w:t>С</w:t>
            </w:r>
            <w:r w:rsidRPr="00635A4A">
              <w:rPr>
                <w:rFonts w:ascii="Times New Roman" w:eastAsia="Times New Roman" w:hAnsi="Times New Roman" w:cs="Times New Roman"/>
                <w:lang w:val="en-US"/>
              </w:rPr>
              <w:t>-1</w:t>
            </w:r>
          </w:p>
        </w:tc>
        <w:tc>
          <w:tcPr>
            <w:tcW w:w="1417" w:type="dxa"/>
          </w:tcPr>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Able to</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realize critical analysis of problem situations based on</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a systematic approach, develop strategy actions</w:t>
            </w:r>
          </w:p>
        </w:tc>
        <w:tc>
          <w:tcPr>
            <w:tcW w:w="2126" w:type="dxa"/>
          </w:tcPr>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UC-1.1. Analyzes the problem situation as a system</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identifying its components and connections between them</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UC-1.2. Identifies gaps in the information needed to solve a problem situation, and designs processes for their elimination</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UC-1.3. Critically assesses reliability of information sources,</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proofErr w:type="gramStart"/>
            <w:r w:rsidRPr="00635A4A">
              <w:rPr>
                <w:rFonts w:ascii="Times New Roman" w:eastAsia="Times New Roman" w:hAnsi="Times New Roman" w:cs="Times New Roman"/>
                <w:iCs/>
                <w:lang w:val="en-US"/>
              </w:rPr>
              <w:t>works</w:t>
            </w:r>
            <w:proofErr w:type="gramEnd"/>
            <w:r w:rsidRPr="00635A4A">
              <w:rPr>
                <w:rFonts w:ascii="Times New Roman" w:eastAsia="Times New Roman" w:hAnsi="Times New Roman" w:cs="Times New Roman"/>
                <w:iCs/>
                <w:lang w:val="en-US"/>
              </w:rPr>
              <w:t xml:space="preserve"> with conflicting information from different sources</w:t>
            </w:r>
            <w:r w:rsidRPr="00635A4A">
              <w:rPr>
                <w:rFonts w:ascii="Times New Roman" w:eastAsia="Times New Roman" w:hAnsi="Times New Roman" w:cs="Times New Roman"/>
                <w:iCs/>
                <w:lang w:val="en"/>
              </w:rPr>
              <w:t>.</w:t>
            </w:r>
          </w:p>
          <w:p w:rsidR="00635A4A" w:rsidRPr="00635A4A" w:rsidRDefault="00635A4A" w:rsidP="00635A4A">
            <w:pPr>
              <w:widowControl w:val="0"/>
              <w:spacing w:after="0" w:line="240" w:lineRule="auto"/>
              <w:jc w:val="both"/>
              <w:rPr>
                <w:rFonts w:ascii="Times New Roman" w:eastAsia="Times New Roman" w:hAnsi="Times New Roman" w:cs="Times New Roman"/>
                <w:iCs/>
                <w:sz w:val="24"/>
                <w:szCs w:val="24"/>
                <w:lang w:val="en-US"/>
              </w:rPr>
            </w:pPr>
            <w:r w:rsidRPr="00635A4A">
              <w:rPr>
                <w:rFonts w:ascii="Times New Roman" w:eastAsia="Times New Roman" w:hAnsi="Times New Roman" w:cs="Times New Roman"/>
                <w:iCs/>
                <w:lang w:val="en-US"/>
              </w:rPr>
              <w:t xml:space="preserve">UC-1.4. Develops and meaningfully argues the strategy of solving the problem </w:t>
            </w:r>
            <w:r w:rsidRPr="00635A4A">
              <w:rPr>
                <w:rFonts w:ascii="Times New Roman" w:eastAsia="Times New Roman" w:hAnsi="Times New Roman" w:cs="Times New Roman"/>
                <w:iCs/>
                <w:lang w:val="en-US"/>
              </w:rPr>
              <w:lastRenderedPageBreak/>
              <w:t xml:space="preserve">situations based on the system and interdisciplinary approaches </w:t>
            </w:r>
          </w:p>
        </w:tc>
        <w:tc>
          <w:tcPr>
            <w:tcW w:w="1842" w:type="dxa"/>
          </w:tcPr>
          <w:p w:rsidR="00635A4A" w:rsidRPr="00635A4A" w:rsidRDefault="00635A4A" w:rsidP="00635A4A">
            <w:pPr>
              <w:widowControl w:val="0"/>
              <w:spacing w:after="0" w:line="240" w:lineRule="auto"/>
              <w:jc w:val="both"/>
              <w:rPr>
                <w:rFonts w:ascii="Times New Roman" w:eastAsia="Times New Roman" w:hAnsi="Times New Roman" w:cs="Times New Roman"/>
                <w:iCs/>
                <w:lang w:val="en"/>
              </w:rPr>
            </w:pPr>
            <w:r w:rsidRPr="00635A4A">
              <w:rPr>
                <w:rFonts w:ascii="Times New Roman" w:eastAsia="Times New Roman" w:hAnsi="Times New Roman" w:cs="Times New Roman"/>
                <w:iCs/>
                <w:lang w:val="en"/>
              </w:rPr>
              <w:lastRenderedPageBreak/>
              <w:t xml:space="preserve">Basic concepts and laws of general ecology, </w:t>
            </w:r>
            <w:proofErr w:type="gramStart"/>
            <w:r w:rsidRPr="00635A4A">
              <w:rPr>
                <w:rFonts w:ascii="Times New Roman" w:eastAsia="Times New Roman" w:hAnsi="Times New Roman" w:cs="Times New Roman"/>
                <w:iCs/>
                <w:lang w:val="en"/>
              </w:rPr>
              <w:t>legislation  on</w:t>
            </w:r>
            <w:proofErr w:type="gramEnd"/>
            <w:r w:rsidRPr="00635A4A">
              <w:rPr>
                <w:rFonts w:ascii="Times New Roman" w:eastAsia="Times New Roman" w:hAnsi="Times New Roman" w:cs="Times New Roman"/>
                <w:iCs/>
                <w:lang w:val="en"/>
              </w:rPr>
              <w:t xml:space="preserve"> environmental monitoring.</w:t>
            </w:r>
          </w:p>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
              </w:rPr>
              <w:t>Indicators of the environment and the population health; selection of priority pollutants, risk groups of the population, areas of high risk of disorders development in public health, depending on the environment.</w:t>
            </w:r>
          </w:p>
        </w:tc>
        <w:tc>
          <w:tcPr>
            <w:tcW w:w="1701" w:type="dxa"/>
          </w:tcPr>
          <w:p w:rsidR="00635A4A" w:rsidRPr="00635A4A" w:rsidRDefault="00635A4A" w:rsidP="00635A4A">
            <w:pPr>
              <w:widowControl w:val="0"/>
              <w:tabs>
                <w:tab w:val="left" w:pos="1455"/>
              </w:tabs>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 xml:space="preserve">Analyze indicators for assessing the quality of the environment and </w:t>
            </w:r>
            <w:proofErr w:type="gramStart"/>
            <w:r w:rsidRPr="00635A4A">
              <w:rPr>
                <w:rFonts w:ascii="Times New Roman" w:eastAsia="Times New Roman" w:hAnsi="Times New Roman" w:cs="Times New Roman"/>
                <w:iCs/>
                <w:lang w:val="en-US"/>
              </w:rPr>
              <w:t>the  population</w:t>
            </w:r>
            <w:proofErr w:type="gramEnd"/>
            <w:r w:rsidRPr="00635A4A">
              <w:rPr>
                <w:rFonts w:ascii="Times New Roman" w:eastAsia="Times New Roman" w:hAnsi="Times New Roman" w:cs="Times New Roman"/>
                <w:iCs/>
                <w:lang w:val="en-US"/>
              </w:rPr>
              <w:t xml:space="preserve"> health; calculate and analyze indicators of carcinogenic and non-carcinogenic risk to public health; evaluate the reliability of the relationship between environmental quality and public health.</w:t>
            </w:r>
          </w:p>
        </w:tc>
        <w:tc>
          <w:tcPr>
            <w:tcW w:w="1844" w:type="dxa"/>
          </w:tcPr>
          <w:p w:rsidR="00635A4A" w:rsidRPr="00635A4A" w:rsidRDefault="00635A4A" w:rsidP="00635A4A">
            <w:pPr>
              <w:widowControl w:val="0"/>
              <w:spacing w:after="0" w:line="240" w:lineRule="auto"/>
              <w:jc w:val="both"/>
              <w:rPr>
                <w:rFonts w:ascii="Times New Roman" w:eastAsia="Times New Roman" w:hAnsi="Times New Roman" w:cs="Times New Roman"/>
                <w:iCs/>
                <w:lang w:val="en-US"/>
              </w:rPr>
            </w:pPr>
            <w:r w:rsidRPr="00635A4A">
              <w:rPr>
                <w:rFonts w:ascii="Times New Roman" w:eastAsia="Times New Roman" w:hAnsi="Times New Roman" w:cs="Times New Roman"/>
                <w:iCs/>
                <w:lang w:val="en-US"/>
              </w:rPr>
              <w:t xml:space="preserve">Methodology for collecting, processing and analyzing data on environmental factors and public health; </w:t>
            </w:r>
            <w:proofErr w:type="spellStart"/>
            <w:r w:rsidRPr="00635A4A">
              <w:rPr>
                <w:rFonts w:ascii="Times New Roman" w:eastAsia="Times New Roman" w:hAnsi="Times New Roman" w:cs="Times New Roman"/>
                <w:iCs/>
                <w:lang w:val="en-US"/>
              </w:rPr>
              <w:t>methodo</w:t>
            </w:r>
            <w:proofErr w:type="spellEnd"/>
            <w:r w:rsidRPr="00635A4A">
              <w:rPr>
                <w:rFonts w:ascii="Times New Roman" w:eastAsia="Times New Roman" w:hAnsi="Times New Roman" w:cs="Times New Roman"/>
                <w:iCs/>
                <w:lang w:val="en-US"/>
              </w:rPr>
              <w:t>-logy for assessing the carcinogenic and non-carcinogenic risk of environmental chemicals for public health. The skills of choosing and justifying optimal measures to minimize and eliminate health risks.</w:t>
            </w:r>
          </w:p>
        </w:tc>
      </w:tr>
      <w:tr w:rsidR="00635A4A" w:rsidRPr="00D663F7" w:rsidTr="00563F1B">
        <w:trPr>
          <w:trHeight w:val="340"/>
        </w:trPr>
        <w:tc>
          <w:tcPr>
            <w:tcW w:w="426" w:type="dxa"/>
          </w:tcPr>
          <w:p w:rsidR="00635A4A" w:rsidRPr="00635A4A" w:rsidRDefault="00635A4A" w:rsidP="00635A4A">
            <w:pPr>
              <w:widowControl w:val="0"/>
              <w:tabs>
                <w:tab w:val="right" w:leader="underscore" w:pos="9639"/>
              </w:tabs>
              <w:spacing w:after="0" w:line="240" w:lineRule="auto"/>
              <w:jc w:val="both"/>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US"/>
              </w:rPr>
              <w:lastRenderedPageBreak/>
              <w:t>2.</w:t>
            </w:r>
          </w:p>
        </w:tc>
        <w:tc>
          <w:tcPr>
            <w:tcW w:w="851"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US"/>
              </w:rPr>
              <w:t>U</w:t>
            </w:r>
            <w:r w:rsidRPr="00635A4A">
              <w:rPr>
                <w:rFonts w:ascii="Times New Roman" w:eastAsia="Times New Roman" w:hAnsi="Times New Roman" w:cs="Times New Roman"/>
                <w:bCs/>
                <w:sz w:val="24"/>
                <w:szCs w:val="24"/>
              </w:rPr>
              <w:t>С</w:t>
            </w:r>
            <w:r w:rsidRPr="00635A4A">
              <w:rPr>
                <w:rFonts w:ascii="Times New Roman" w:eastAsia="Times New Roman" w:hAnsi="Times New Roman" w:cs="Times New Roman"/>
                <w:bCs/>
                <w:sz w:val="24"/>
                <w:szCs w:val="24"/>
                <w:lang w:val="en-US"/>
              </w:rPr>
              <w:t>-8</w:t>
            </w:r>
          </w:p>
        </w:tc>
        <w:tc>
          <w:tcPr>
            <w:tcW w:w="1417"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US"/>
              </w:rPr>
              <w:t>Able to create and support in everyday life and in professional activity, safe living conditions for the preservation of the natural environment, ensuring the sustainable development of society, including in case of threat and occurrence of emergency situations and</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sz w:val="24"/>
                <w:szCs w:val="24"/>
                <w:lang w:val="en-US"/>
              </w:rPr>
            </w:pPr>
            <w:r w:rsidRPr="00635A4A">
              <w:rPr>
                <w:rFonts w:ascii="Times New Roman" w:eastAsia="Times New Roman" w:hAnsi="Times New Roman" w:cs="Times New Roman"/>
                <w:bCs/>
                <w:sz w:val="24"/>
                <w:szCs w:val="24"/>
                <w:lang w:val="en-US"/>
              </w:rPr>
              <w:t>military conflicts</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sz w:val="24"/>
                <w:szCs w:val="24"/>
                <w:lang w:val="en-US"/>
              </w:rPr>
            </w:pP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sz w:val="24"/>
                <w:szCs w:val="24"/>
                <w:lang w:val="en-US"/>
              </w:rPr>
            </w:pPr>
          </w:p>
        </w:tc>
        <w:tc>
          <w:tcPr>
            <w:tcW w:w="2126"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iCs/>
                <w:lang w:val="en-US"/>
              </w:rPr>
            </w:pPr>
            <w:r w:rsidRPr="00635A4A">
              <w:rPr>
                <w:rFonts w:ascii="Times New Roman" w:eastAsia="Times New Roman" w:hAnsi="Times New Roman" w:cs="Times New Roman"/>
                <w:bCs/>
                <w:iCs/>
                <w:lang w:val="en-US"/>
              </w:rPr>
              <w:t>UC-8.1. Analyzes the factors of harmful influence on the vital activity of the elements of the habitat (technical means,</w:t>
            </w:r>
            <w:r w:rsidRPr="00635A4A">
              <w:rPr>
                <w:rFonts w:ascii="Times New Roman" w:eastAsia="Calibri" w:hAnsi="Times New Roman" w:cs="Times New Roman"/>
                <w:sz w:val="28"/>
                <w:lang w:val="en-US"/>
              </w:rPr>
              <w:t xml:space="preserve"> </w:t>
            </w:r>
            <w:r w:rsidRPr="00635A4A">
              <w:rPr>
                <w:rFonts w:ascii="Times New Roman" w:eastAsia="Times New Roman" w:hAnsi="Times New Roman" w:cs="Times New Roman"/>
                <w:bCs/>
                <w:iCs/>
                <w:lang w:val="en-US"/>
              </w:rPr>
              <w:t>technological processes, materials, buildings and structures, natural and social phenomena)</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iCs/>
                <w:lang w:val="en-US"/>
              </w:rPr>
            </w:pPr>
            <w:r w:rsidRPr="00635A4A">
              <w:rPr>
                <w:rFonts w:ascii="Times New Roman" w:eastAsia="Times New Roman" w:hAnsi="Times New Roman" w:cs="Times New Roman"/>
                <w:bCs/>
                <w:iCs/>
                <w:lang w:val="en-US"/>
              </w:rPr>
              <w:t>UC-8.2. Identifies dangerous and harmful factors within the framework of the activity</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iCs/>
                <w:lang w:val="en-US"/>
              </w:rPr>
            </w:pPr>
            <w:r w:rsidRPr="00635A4A">
              <w:rPr>
                <w:rFonts w:ascii="Times New Roman" w:eastAsia="Times New Roman" w:hAnsi="Times New Roman" w:cs="Times New Roman"/>
                <w:bCs/>
                <w:iCs/>
                <w:lang w:val="en-US"/>
              </w:rPr>
              <w:t>UC-8.3. Solves problems related to safety violations and participates in prevention activities of emergencies in the workplace</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r w:rsidRPr="00635A4A">
              <w:rPr>
                <w:rFonts w:ascii="Times New Roman" w:eastAsia="Times New Roman" w:hAnsi="Times New Roman" w:cs="Times New Roman"/>
                <w:bCs/>
                <w:iCs/>
                <w:lang w:val="en-US"/>
              </w:rPr>
              <w:t>UC-8.4. Observes and explains rules of conduct in the event of emergencies of natural and man-made origin, provides first aid</w:t>
            </w:r>
          </w:p>
        </w:tc>
        <w:tc>
          <w:tcPr>
            <w:tcW w:w="1842"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
              </w:rPr>
            </w:pPr>
            <w:r w:rsidRPr="00635A4A">
              <w:rPr>
                <w:rFonts w:ascii="Times New Roman" w:eastAsia="Times New Roman" w:hAnsi="Times New Roman" w:cs="Times New Roman"/>
                <w:bCs/>
                <w:lang w:val="en"/>
              </w:rPr>
              <w:t>Goals, objectives, legislative documents that determine the organization of environmental monitoring; environmental legislation.</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r w:rsidRPr="00635A4A">
              <w:rPr>
                <w:rFonts w:ascii="Times New Roman" w:eastAsia="Times New Roman" w:hAnsi="Times New Roman" w:cs="Times New Roman"/>
                <w:bCs/>
                <w:lang w:val="en"/>
              </w:rPr>
              <w:t>Indicators of the state of the environment and the health of the population; selection of priority pollutants, risk groups of the population, areas of high risk of developing health disorders; methods for establishing cause-and-effect relationships between the level of environmental factors and public health; main provisions of the methodology of risk analysis for human health.</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p>
        </w:tc>
        <w:tc>
          <w:tcPr>
            <w:tcW w:w="1701"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
              </w:rPr>
            </w:pPr>
            <w:r w:rsidRPr="00635A4A">
              <w:rPr>
                <w:rFonts w:ascii="Times New Roman" w:eastAsia="Times New Roman" w:hAnsi="Times New Roman" w:cs="Times New Roman"/>
                <w:bCs/>
                <w:lang w:val="en"/>
              </w:rPr>
              <w:t>Use legislative and regulatory documents to organize and ensure the work of medical, environmental and socio-hygienic monitoring;</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r w:rsidRPr="00635A4A">
              <w:rPr>
                <w:rFonts w:ascii="Times New Roman" w:eastAsia="Times New Roman" w:hAnsi="Times New Roman" w:cs="Times New Roman"/>
                <w:bCs/>
                <w:lang w:val="en"/>
              </w:rPr>
              <w:t>Develop, justify medical and preventive measures and make management decisions aimed at maintaining population health</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p>
        </w:tc>
        <w:tc>
          <w:tcPr>
            <w:tcW w:w="1844" w:type="dxa"/>
          </w:tcPr>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
              </w:rPr>
            </w:pPr>
            <w:r w:rsidRPr="00635A4A">
              <w:rPr>
                <w:rFonts w:ascii="Times New Roman" w:eastAsia="Times New Roman" w:hAnsi="Times New Roman" w:cs="Times New Roman"/>
                <w:bCs/>
                <w:lang w:val="en"/>
              </w:rPr>
              <w:t>Skills for organizing interaction and data exchange between participants in medical, environmental and socio-hygienic monitoring;</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r w:rsidRPr="00635A4A">
              <w:rPr>
                <w:rFonts w:ascii="Times New Roman" w:eastAsia="Times New Roman" w:hAnsi="Times New Roman" w:cs="Times New Roman"/>
                <w:bCs/>
                <w:lang w:val="en"/>
              </w:rPr>
              <w:t>The skills to perform the ranking of risk factors for public health, the choice and justification of optimal measures to minimize and eliminate health risks.</w:t>
            </w:r>
          </w:p>
          <w:p w:rsidR="00635A4A" w:rsidRPr="00635A4A" w:rsidRDefault="00635A4A" w:rsidP="00635A4A">
            <w:pPr>
              <w:widowControl w:val="0"/>
              <w:tabs>
                <w:tab w:val="left" w:pos="708"/>
                <w:tab w:val="right" w:leader="underscore" w:pos="9639"/>
              </w:tabs>
              <w:spacing w:after="0" w:line="240" w:lineRule="auto"/>
              <w:rPr>
                <w:rFonts w:ascii="Times New Roman" w:eastAsia="Times New Roman" w:hAnsi="Times New Roman" w:cs="Times New Roman"/>
                <w:bCs/>
                <w:lang w:val="en-US"/>
              </w:rPr>
            </w:pPr>
          </w:p>
        </w:tc>
      </w:tr>
    </w:tbl>
    <w:p w:rsidR="00635A4A" w:rsidRPr="00635A4A" w:rsidRDefault="00635A4A" w:rsidP="00635A4A">
      <w:pPr>
        <w:tabs>
          <w:tab w:val="left" w:pos="708"/>
          <w:tab w:val="right" w:pos="9639"/>
        </w:tabs>
        <w:spacing w:after="0" w:line="240" w:lineRule="auto"/>
        <w:ind w:firstLine="539"/>
        <w:jc w:val="both"/>
        <w:rPr>
          <w:rFonts w:ascii="Times New Roman" w:eastAsia="Times New Roman" w:hAnsi="Times New Roman" w:cs="Times New Roman"/>
          <w:sz w:val="24"/>
          <w:szCs w:val="24"/>
          <w:lang w:val="en-US" w:eastAsia="ru-RU"/>
        </w:rPr>
      </w:pPr>
    </w:p>
    <w:p w:rsidR="00635A4A" w:rsidRPr="00A230C5" w:rsidRDefault="00635A4A" w:rsidP="00635A4A">
      <w:pPr>
        <w:spacing w:after="0" w:line="240" w:lineRule="auto"/>
        <w:ind w:firstLine="709"/>
        <w:jc w:val="both"/>
        <w:rPr>
          <w:rFonts w:ascii="Times New Roman" w:eastAsia="Times New Roman" w:hAnsi="Times New Roman" w:cs="Times New Roman"/>
          <w:b/>
          <w:lang w:val="en"/>
        </w:rPr>
      </w:pPr>
      <w:r w:rsidRPr="00A230C5">
        <w:rPr>
          <w:rFonts w:ascii="Times New Roman" w:eastAsia="Times New Roman" w:hAnsi="Times New Roman" w:cs="Times New Roman"/>
          <w:b/>
          <w:color w:val="000000"/>
          <w:sz w:val="24"/>
          <w:szCs w:val="24"/>
          <w:lang w:val="en" w:eastAsia="ru-RU"/>
        </w:rPr>
        <w:t xml:space="preserve">4. </w:t>
      </w:r>
      <w:r w:rsidRPr="00A230C5">
        <w:rPr>
          <w:rFonts w:ascii="Times New Roman" w:eastAsia="Times New Roman" w:hAnsi="Times New Roman" w:cs="Times New Roman"/>
          <w:b/>
          <w:lang w:val="en"/>
        </w:rPr>
        <w:t>Volume of the academic discipline and types of academic work</w:t>
      </w:r>
    </w:p>
    <w:p w:rsidR="00635A4A" w:rsidRDefault="00635A4A" w:rsidP="00635A4A">
      <w:pPr>
        <w:spacing w:after="0" w:line="240" w:lineRule="auto"/>
        <w:ind w:firstLine="709"/>
        <w:jc w:val="both"/>
        <w:rPr>
          <w:rFonts w:ascii="Times New Roman" w:eastAsia="Times New Roman" w:hAnsi="Times New Roman" w:cs="Times New Roman"/>
          <w:bCs/>
          <w:lang w:val="en"/>
        </w:rPr>
      </w:pPr>
      <w:r w:rsidRPr="00A230C5">
        <w:rPr>
          <w:rFonts w:ascii="Times New Roman" w:eastAsia="Times New Roman" w:hAnsi="Times New Roman" w:cs="Times New Roman"/>
          <w:bCs/>
          <w:lang w:val="en"/>
        </w:rPr>
        <w:t xml:space="preserve">Total labor intensity of the discipline is </w:t>
      </w:r>
      <w:r>
        <w:rPr>
          <w:rFonts w:ascii="Times New Roman" w:eastAsia="Times New Roman" w:hAnsi="Times New Roman" w:cs="Times New Roman"/>
          <w:bCs/>
          <w:lang w:val="en"/>
        </w:rPr>
        <w:t>2</w:t>
      </w:r>
      <w:r w:rsidRPr="00A230C5">
        <w:rPr>
          <w:rFonts w:ascii="Times New Roman" w:eastAsia="Times New Roman" w:hAnsi="Times New Roman" w:cs="Times New Roman"/>
          <w:bCs/>
          <w:lang w:val="en"/>
        </w:rPr>
        <w:t xml:space="preserve"> CU (</w:t>
      </w:r>
      <w:r>
        <w:rPr>
          <w:rFonts w:ascii="Times New Roman" w:eastAsia="Times New Roman" w:hAnsi="Times New Roman" w:cs="Times New Roman"/>
          <w:bCs/>
          <w:lang w:val="en"/>
        </w:rPr>
        <w:t>72</w:t>
      </w:r>
      <w:r w:rsidRPr="00A230C5">
        <w:rPr>
          <w:rFonts w:ascii="Times New Roman" w:eastAsia="Times New Roman" w:hAnsi="Times New Roman" w:cs="Times New Roman"/>
          <w:bCs/>
          <w:lang w:val="en"/>
        </w:rPr>
        <w:t>AH)</w:t>
      </w:r>
    </w:p>
    <w:tbl>
      <w:tblPr>
        <w:tblW w:w="102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9"/>
        <w:gridCol w:w="1881"/>
        <w:gridCol w:w="1842"/>
        <w:gridCol w:w="1888"/>
      </w:tblGrid>
      <w:tr w:rsidR="00635A4A" w:rsidRPr="00D663F7" w:rsidTr="00635A4A">
        <w:trPr>
          <w:trHeight w:val="226"/>
        </w:trPr>
        <w:tc>
          <w:tcPr>
            <w:tcW w:w="4669" w:type="dxa"/>
            <w:vMerge w:val="restart"/>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sz w:val="20"/>
                <w:szCs w:val="20"/>
                <w:lang w:val="en-US"/>
              </w:rPr>
            </w:pPr>
            <w:r w:rsidRPr="00635A4A">
              <w:rPr>
                <w:rFonts w:ascii="Times New Roman" w:eastAsia="Times New Roman" w:hAnsi="Times New Roman" w:cs="Times New Roman"/>
                <w:sz w:val="20"/>
                <w:szCs w:val="20"/>
                <w:lang w:val="en"/>
              </w:rPr>
              <w:t>Type of educational work</w:t>
            </w:r>
          </w:p>
        </w:tc>
        <w:tc>
          <w:tcPr>
            <w:tcW w:w="3723" w:type="dxa"/>
            <w:gridSpan w:val="2"/>
          </w:tcPr>
          <w:p w:rsidR="00635A4A" w:rsidRPr="00635A4A" w:rsidRDefault="00635A4A" w:rsidP="00635A4A">
            <w:pPr>
              <w:widowControl w:val="0"/>
              <w:tabs>
                <w:tab w:val="right" w:pos="9639"/>
              </w:tabs>
              <w:spacing w:after="0" w:line="240" w:lineRule="auto"/>
              <w:jc w:val="center"/>
              <w:rPr>
                <w:rFonts w:ascii="Times New Roman" w:eastAsia="Times New Roman" w:hAnsi="Times New Roman" w:cs="Times New Roman"/>
                <w:sz w:val="20"/>
                <w:szCs w:val="20"/>
                <w:lang w:val="en-US"/>
              </w:rPr>
            </w:pPr>
            <w:r w:rsidRPr="00635A4A">
              <w:rPr>
                <w:rFonts w:ascii="Times New Roman" w:eastAsia="Times New Roman" w:hAnsi="Times New Roman" w:cs="Times New Roman"/>
                <w:sz w:val="20"/>
                <w:szCs w:val="20"/>
                <w:lang w:val="en"/>
              </w:rPr>
              <w:t>Labor intensity</w:t>
            </w:r>
          </w:p>
        </w:tc>
        <w:tc>
          <w:tcPr>
            <w:tcW w:w="1888" w:type="dxa"/>
            <w:vMerge w:val="restart"/>
          </w:tcPr>
          <w:p w:rsidR="00635A4A" w:rsidRPr="00635A4A" w:rsidRDefault="00635A4A" w:rsidP="00635A4A">
            <w:pPr>
              <w:widowControl w:val="0"/>
              <w:tabs>
                <w:tab w:val="right" w:pos="9639"/>
              </w:tabs>
              <w:spacing w:after="0" w:line="240" w:lineRule="auto"/>
              <w:jc w:val="center"/>
              <w:rPr>
                <w:rFonts w:ascii="Times New Roman" w:eastAsia="Times New Roman" w:hAnsi="Times New Roman" w:cs="Times New Roman"/>
                <w:sz w:val="20"/>
                <w:szCs w:val="20"/>
                <w:lang w:val="en-US"/>
              </w:rPr>
            </w:pPr>
            <w:r w:rsidRPr="00635A4A">
              <w:rPr>
                <w:rFonts w:ascii="Times New Roman" w:eastAsia="Times New Roman" w:hAnsi="Times New Roman" w:cs="Times New Roman"/>
                <w:sz w:val="20"/>
                <w:szCs w:val="20"/>
                <w:lang w:val="en"/>
              </w:rPr>
              <w:t xml:space="preserve">Labor intensity (AH) in semesters </w:t>
            </w:r>
          </w:p>
        </w:tc>
      </w:tr>
      <w:tr w:rsidR="00635A4A" w:rsidRPr="00D663F7" w:rsidTr="00635A4A">
        <w:trPr>
          <w:trHeight w:val="265"/>
        </w:trPr>
        <w:tc>
          <w:tcPr>
            <w:tcW w:w="4669" w:type="dxa"/>
            <w:vMerge/>
          </w:tcPr>
          <w:p w:rsidR="00635A4A" w:rsidRPr="00635A4A" w:rsidRDefault="00635A4A" w:rsidP="00635A4A">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tc>
        <w:tc>
          <w:tcPr>
            <w:tcW w:w="1881" w:type="dxa"/>
            <w:vMerge w:val="restart"/>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sz w:val="20"/>
                <w:szCs w:val="20"/>
                <w:lang w:val="en-US"/>
              </w:rPr>
            </w:pPr>
            <w:r w:rsidRPr="00635A4A">
              <w:rPr>
                <w:rFonts w:ascii="Times New Roman" w:eastAsia="Times New Roman" w:hAnsi="Times New Roman" w:cs="Times New Roman"/>
                <w:sz w:val="20"/>
                <w:szCs w:val="20"/>
                <w:lang w:val="en"/>
              </w:rPr>
              <w:t xml:space="preserve">volume in credit units (CU) </w:t>
            </w:r>
          </w:p>
        </w:tc>
        <w:tc>
          <w:tcPr>
            <w:tcW w:w="1842" w:type="dxa"/>
            <w:vMerge w:val="restart"/>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sz w:val="20"/>
                <w:szCs w:val="20"/>
                <w:lang w:val="en-US"/>
              </w:rPr>
            </w:pPr>
            <w:r w:rsidRPr="00635A4A">
              <w:rPr>
                <w:rFonts w:ascii="Times New Roman" w:eastAsia="Times New Roman" w:hAnsi="Times New Roman" w:cs="Times New Roman"/>
                <w:sz w:val="20"/>
                <w:szCs w:val="20"/>
                <w:lang w:val="en"/>
              </w:rPr>
              <w:t>volume in academic hours (AH)</w:t>
            </w:r>
          </w:p>
        </w:tc>
        <w:tc>
          <w:tcPr>
            <w:tcW w:w="1888" w:type="dxa"/>
            <w:vMerge/>
          </w:tcPr>
          <w:p w:rsidR="00635A4A" w:rsidRPr="00635A4A" w:rsidRDefault="00635A4A" w:rsidP="00635A4A">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tc>
      </w:tr>
      <w:tr w:rsidR="00635A4A" w:rsidRPr="00D663F7" w:rsidTr="00635A4A">
        <w:trPr>
          <w:trHeight w:val="466"/>
        </w:trPr>
        <w:tc>
          <w:tcPr>
            <w:tcW w:w="4669" w:type="dxa"/>
            <w:vMerge/>
          </w:tcPr>
          <w:p w:rsidR="00635A4A" w:rsidRPr="00635A4A" w:rsidRDefault="00635A4A" w:rsidP="00635A4A">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tc>
        <w:tc>
          <w:tcPr>
            <w:tcW w:w="1881" w:type="dxa"/>
            <w:vMerge/>
          </w:tcPr>
          <w:p w:rsidR="00635A4A" w:rsidRPr="00635A4A" w:rsidRDefault="00635A4A" w:rsidP="00635A4A">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tc>
        <w:tc>
          <w:tcPr>
            <w:tcW w:w="1842" w:type="dxa"/>
            <w:vMerge/>
          </w:tcPr>
          <w:p w:rsidR="00635A4A" w:rsidRPr="00635A4A" w:rsidRDefault="00635A4A" w:rsidP="00635A4A">
            <w:pPr>
              <w:widowControl w:val="0"/>
              <w:pBdr>
                <w:top w:val="nil"/>
                <w:left w:val="nil"/>
                <w:bottom w:val="nil"/>
                <w:right w:val="nil"/>
                <w:between w:val="nil"/>
              </w:pBdr>
              <w:spacing w:after="0"/>
              <w:rPr>
                <w:rFonts w:ascii="Times New Roman" w:eastAsia="Times New Roman" w:hAnsi="Times New Roman" w:cs="Times New Roman"/>
                <w:sz w:val="20"/>
                <w:szCs w:val="20"/>
                <w:lang w:val="en-US"/>
              </w:rPr>
            </w:pPr>
          </w:p>
        </w:tc>
        <w:tc>
          <w:tcPr>
            <w:tcW w:w="1888" w:type="dxa"/>
          </w:tcPr>
          <w:p w:rsidR="00635A4A" w:rsidRPr="00635A4A" w:rsidRDefault="00635A4A" w:rsidP="00635A4A">
            <w:pPr>
              <w:widowControl w:val="0"/>
              <w:tabs>
                <w:tab w:val="right" w:pos="9639"/>
              </w:tabs>
              <w:spacing w:after="0" w:line="240" w:lineRule="auto"/>
              <w:jc w:val="center"/>
              <w:rPr>
                <w:rFonts w:ascii="Times New Roman" w:eastAsia="Times New Roman" w:hAnsi="Times New Roman" w:cs="Times New Roman"/>
                <w:sz w:val="20"/>
                <w:szCs w:val="20"/>
                <w:lang w:val="en-US"/>
              </w:rPr>
            </w:pP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Classroom work, including</w:t>
            </w:r>
          </w:p>
        </w:tc>
        <w:tc>
          <w:tcPr>
            <w:tcW w:w="1881"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1,22</w:t>
            </w:r>
          </w:p>
        </w:tc>
        <w:tc>
          <w:tcPr>
            <w:tcW w:w="1842"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44</w:t>
            </w:r>
          </w:p>
        </w:tc>
        <w:tc>
          <w:tcPr>
            <w:tcW w:w="1888"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44</w:t>
            </w: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 xml:space="preserve">   Lectures (L)</w:t>
            </w:r>
          </w:p>
        </w:tc>
        <w:tc>
          <w:tcPr>
            <w:tcW w:w="1881"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0,28</w:t>
            </w:r>
          </w:p>
        </w:tc>
        <w:tc>
          <w:tcPr>
            <w:tcW w:w="1842" w:type="dxa"/>
          </w:tcPr>
          <w:p w:rsidR="00635A4A" w:rsidRPr="00635A4A" w:rsidRDefault="00635A4A" w:rsidP="00635A4A">
            <w:pPr>
              <w:spacing w:after="0" w:line="240" w:lineRule="auto"/>
              <w:jc w:val="center"/>
              <w:rPr>
                <w:rFonts w:ascii="Times New Roman" w:eastAsia="Times New Roman" w:hAnsi="Times New Roman" w:cs="Times New Roman"/>
                <w:color w:val="800080"/>
                <w:sz w:val="24"/>
                <w:szCs w:val="24"/>
                <w:lang w:eastAsia="ru-RU"/>
              </w:rPr>
            </w:pPr>
            <w:r w:rsidRPr="00635A4A">
              <w:rPr>
                <w:rFonts w:ascii="Times New Roman" w:eastAsia="Times New Roman" w:hAnsi="Times New Roman" w:cs="Times New Roman"/>
                <w:sz w:val="24"/>
                <w:szCs w:val="24"/>
                <w:lang w:eastAsia="ru-RU"/>
              </w:rPr>
              <w:t>10</w:t>
            </w:r>
          </w:p>
        </w:tc>
        <w:tc>
          <w:tcPr>
            <w:tcW w:w="1888" w:type="dxa"/>
          </w:tcPr>
          <w:p w:rsidR="00635A4A" w:rsidRPr="00635A4A" w:rsidRDefault="00635A4A" w:rsidP="00635A4A">
            <w:pPr>
              <w:spacing w:after="0" w:line="240" w:lineRule="auto"/>
              <w:jc w:val="center"/>
              <w:rPr>
                <w:rFonts w:ascii="Times New Roman" w:eastAsia="Times New Roman" w:hAnsi="Times New Roman" w:cs="Times New Roman"/>
                <w:color w:val="800080"/>
                <w:sz w:val="24"/>
                <w:szCs w:val="24"/>
                <w:lang w:eastAsia="ru-RU"/>
              </w:rPr>
            </w:pPr>
            <w:r w:rsidRPr="00635A4A">
              <w:rPr>
                <w:rFonts w:ascii="Times New Roman" w:eastAsia="Times New Roman" w:hAnsi="Times New Roman" w:cs="Times New Roman"/>
                <w:sz w:val="24"/>
                <w:szCs w:val="24"/>
                <w:lang w:eastAsia="ru-RU"/>
              </w:rPr>
              <w:t>10</w:t>
            </w: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 xml:space="preserve">   Laboratory practicum (LP)*</w:t>
            </w:r>
          </w:p>
        </w:tc>
        <w:tc>
          <w:tcPr>
            <w:tcW w:w="1881"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c>
          <w:tcPr>
            <w:tcW w:w="1842"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c>
          <w:tcPr>
            <w:tcW w:w="1888"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 xml:space="preserve">   </w:t>
            </w:r>
            <w:proofErr w:type="spellStart"/>
            <w:r w:rsidRPr="00635A4A">
              <w:rPr>
                <w:rFonts w:ascii="Times New Roman" w:eastAsia="Times New Roman" w:hAnsi="Times New Roman" w:cs="Times New Roman"/>
                <w:lang w:val="en"/>
              </w:rPr>
              <w:t>Practicals</w:t>
            </w:r>
            <w:proofErr w:type="spellEnd"/>
            <w:r w:rsidRPr="00635A4A">
              <w:rPr>
                <w:rFonts w:ascii="Times New Roman" w:eastAsia="Times New Roman" w:hAnsi="Times New Roman" w:cs="Times New Roman"/>
                <w:lang w:val="en"/>
              </w:rPr>
              <w:t xml:space="preserve"> (P)</w:t>
            </w:r>
          </w:p>
        </w:tc>
        <w:tc>
          <w:tcPr>
            <w:tcW w:w="1881"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0,94</w:t>
            </w:r>
          </w:p>
        </w:tc>
        <w:tc>
          <w:tcPr>
            <w:tcW w:w="1842"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34</w:t>
            </w:r>
          </w:p>
        </w:tc>
        <w:tc>
          <w:tcPr>
            <w:tcW w:w="1888"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34</w:t>
            </w: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 xml:space="preserve">   Seminars (S)</w:t>
            </w:r>
          </w:p>
        </w:tc>
        <w:tc>
          <w:tcPr>
            <w:tcW w:w="1881"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c>
          <w:tcPr>
            <w:tcW w:w="1842"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c>
          <w:tcPr>
            <w:tcW w:w="1888"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r w:rsidRPr="00635A4A">
              <w:rPr>
                <w:rFonts w:ascii="Times New Roman" w:eastAsia="Times New Roman" w:hAnsi="Times New Roman" w:cs="Times New Roman"/>
                <w:bCs/>
                <w:lang w:eastAsia="ru-RU"/>
              </w:rPr>
              <w:t>-</w:t>
            </w:r>
          </w:p>
        </w:tc>
      </w:tr>
      <w:tr w:rsidR="00635A4A" w:rsidRPr="00635A4A" w:rsidTr="00635A4A">
        <w:trPr>
          <w:trHeight w:val="516"/>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lang w:val="en-US"/>
              </w:rPr>
            </w:pPr>
            <w:r w:rsidRPr="00635A4A">
              <w:rPr>
                <w:rFonts w:ascii="Times New Roman" w:eastAsia="Times New Roman" w:hAnsi="Times New Roman" w:cs="Times New Roman"/>
                <w:lang w:val="en"/>
              </w:rPr>
              <w:t>Student’s individual work (SIW)</w:t>
            </w:r>
          </w:p>
        </w:tc>
        <w:tc>
          <w:tcPr>
            <w:tcW w:w="1881"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0,78</w:t>
            </w:r>
          </w:p>
        </w:tc>
        <w:tc>
          <w:tcPr>
            <w:tcW w:w="1842"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28</w:t>
            </w:r>
          </w:p>
        </w:tc>
        <w:tc>
          <w:tcPr>
            <w:tcW w:w="1888"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28</w:t>
            </w: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Mid-term assessment</w:t>
            </w:r>
          </w:p>
        </w:tc>
        <w:tc>
          <w:tcPr>
            <w:tcW w:w="1881"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p>
        </w:tc>
        <w:tc>
          <w:tcPr>
            <w:tcW w:w="1842"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p>
        </w:tc>
        <w:tc>
          <w:tcPr>
            <w:tcW w:w="1888" w:type="dxa"/>
          </w:tcPr>
          <w:p w:rsidR="00635A4A" w:rsidRPr="00635A4A" w:rsidRDefault="00635A4A" w:rsidP="00635A4A">
            <w:pPr>
              <w:widowControl w:val="0"/>
              <w:tabs>
                <w:tab w:val="right" w:leader="underscore" w:pos="9639"/>
              </w:tabs>
              <w:spacing w:after="0" w:line="240" w:lineRule="auto"/>
              <w:jc w:val="center"/>
              <w:rPr>
                <w:rFonts w:ascii="Times New Roman" w:eastAsia="Times New Roman" w:hAnsi="Times New Roman" w:cs="Times New Roman"/>
                <w:bCs/>
                <w:lang w:eastAsia="ru-RU"/>
              </w:rPr>
            </w:pPr>
          </w:p>
        </w:tc>
      </w:tr>
      <w:tr w:rsidR="00635A4A" w:rsidRPr="00635A4A" w:rsidTr="00635A4A">
        <w:trPr>
          <w:trHeight w:val="251"/>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i/>
                <w:lang w:val="en-US"/>
              </w:rPr>
            </w:pPr>
            <w:r w:rsidRPr="00635A4A">
              <w:rPr>
                <w:rFonts w:ascii="Times New Roman" w:eastAsia="Times New Roman" w:hAnsi="Times New Roman" w:cs="Times New Roman"/>
                <w:lang w:val="en"/>
              </w:rPr>
              <w:t xml:space="preserve">   credit/exam </w:t>
            </w:r>
          </w:p>
        </w:tc>
        <w:tc>
          <w:tcPr>
            <w:tcW w:w="1881" w:type="dxa"/>
          </w:tcPr>
          <w:p w:rsidR="00635A4A" w:rsidRPr="00635A4A" w:rsidRDefault="00635A4A" w:rsidP="00635A4A">
            <w:pPr>
              <w:spacing w:after="0" w:line="240" w:lineRule="auto"/>
              <w:jc w:val="center"/>
              <w:rPr>
                <w:rFonts w:ascii="Times New Roman" w:eastAsia="Calibri" w:hAnsi="Times New Roman" w:cs="Times New Roman"/>
                <w:color w:val="000000"/>
                <w:lang w:eastAsia="ru-RU"/>
              </w:rPr>
            </w:pPr>
            <w:r w:rsidRPr="00635A4A">
              <w:rPr>
                <w:rFonts w:ascii="Times New Roman" w:eastAsia="Calibri" w:hAnsi="Times New Roman" w:cs="Times New Roman"/>
                <w:color w:val="000000"/>
                <w:lang w:val="en" w:eastAsia="ru-RU"/>
              </w:rPr>
              <w:t>credit</w:t>
            </w:r>
          </w:p>
        </w:tc>
        <w:tc>
          <w:tcPr>
            <w:tcW w:w="1842" w:type="dxa"/>
          </w:tcPr>
          <w:p w:rsidR="00635A4A" w:rsidRPr="00635A4A" w:rsidRDefault="00635A4A" w:rsidP="00635A4A">
            <w:pPr>
              <w:spacing w:after="0" w:line="240" w:lineRule="auto"/>
              <w:jc w:val="center"/>
              <w:rPr>
                <w:rFonts w:ascii="Times New Roman" w:eastAsia="Calibri" w:hAnsi="Times New Roman" w:cs="Times New Roman"/>
                <w:color w:val="000000"/>
                <w:lang w:eastAsia="ru-RU"/>
              </w:rPr>
            </w:pPr>
          </w:p>
        </w:tc>
        <w:tc>
          <w:tcPr>
            <w:tcW w:w="1888" w:type="dxa"/>
          </w:tcPr>
          <w:p w:rsidR="00635A4A" w:rsidRPr="00635A4A" w:rsidRDefault="00635A4A" w:rsidP="00635A4A">
            <w:pPr>
              <w:spacing w:after="0" w:line="240" w:lineRule="auto"/>
              <w:jc w:val="center"/>
              <w:rPr>
                <w:rFonts w:ascii="Times New Roman" w:eastAsia="Calibri" w:hAnsi="Times New Roman" w:cs="Times New Roman"/>
                <w:color w:val="000000"/>
                <w:lang w:eastAsia="ru-RU"/>
              </w:rPr>
            </w:pPr>
          </w:p>
        </w:tc>
      </w:tr>
      <w:tr w:rsidR="00635A4A" w:rsidRPr="00635A4A" w:rsidTr="00635A4A">
        <w:trPr>
          <w:trHeight w:val="239"/>
        </w:trPr>
        <w:tc>
          <w:tcPr>
            <w:tcW w:w="4669" w:type="dxa"/>
          </w:tcPr>
          <w:p w:rsidR="00635A4A" w:rsidRPr="00635A4A" w:rsidRDefault="00635A4A" w:rsidP="00635A4A">
            <w:pPr>
              <w:widowControl w:val="0"/>
              <w:tabs>
                <w:tab w:val="right" w:pos="9639"/>
              </w:tabs>
              <w:spacing w:after="0" w:line="240" w:lineRule="auto"/>
              <w:jc w:val="both"/>
              <w:rPr>
                <w:rFonts w:ascii="Times New Roman" w:eastAsia="Times New Roman" w:hAnsi="Times New Roman" w:cs="Times New Roman"/>
              </w:rPr>
            </w:pPr>
            <w:r w:rsidRPr="00635A4A">
              <w:rPr>
                <w:rFonts w:ascii="Times New Roman" w:eastAsia="Times New Roman" w:hAnsi="Times New Roman" w:cs="Times New Roman"/>
                <w:lang w:val="en"/>
              </w:rPr>
              <w:t>TOTAL LABOR INTENSITY</w:t>
            </w:r>
          </w:p>
        </w:tc>
        <w:tc>
          <w:tcPr>
            <w:tcW w:w="1881"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2</w:t>
            </w:r>
          </w:p>
        </w:tc>
        <w:tc>
          <w:tcPr>
            <w:tcW w:w="1842" w:type="dxa"/>
          </w:tcPr>
          <w:p w:rsidR="00635A4A" w:rsidRPr="00635A4A" w:rsidRDefault="00635A4A" w:rsidP="00635A4A">
            <w:pPr>
              <w:spacing w:after="0" w:line="24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72</w:t>
            </w:r>
          </w:p>
        </w:tc>
        <w:tc>
          <w:tcPr>
            <w:tcW w:w="1888" w:type="dxa"/>
          </w:tcPr>
          <w:p w:rsidR="00635A4A" w:rsidRPr="00635A4A" w:rsidRDefault="00635A4A" w:rsidP="00635A4A">
            <w:pPr>
              <w:spacing w:after="0" w:line="360" w:lineRule="auto"/>
              <w:jc w:val="center"/>
              <w:rPr>
                <w:rFonts w:ascii="Times New Roman" w:eastAsia="Times New Roman" w:hAnsi="Times New Roman" w:cs="Times New Roman"/>
                <w:sz w:val="24"/>
                <w:szCs w:val="24"/>
                <w:lang w:eastAsia="ru-RU"/>
              </w:rPr>
            </w:pPr>
            <w:r w:rsidRPr="00635A4A">
              <w:rPr>
                <w:rFonts w:ascii="Times New Roman" w:eastAsia="Times New Roman" w:hAnsi="Times New Roman" w:cs="Times New Roman"/>
                <w:sz w:val="24"/>
                <w:szCs w:val="24"/>
                <w:lang w:eastAsia="ru-RU"/>
              </w:rPr>
              <w:t>72</w:t>
            </w:r>
          </w:p>
        </w:tc>
      </w:tr>
    </w:tbl>
    <w:p w:rsidR="00635A4A" w:rsidRDefault="00635A4A" w:rsidP="00635A4A">
      <w:pPr>
        <w:spacing w:after="0" w:line="240" w:lineRule="auto"/>
        <w:ind w:firstLine="709"/>
        <w:contextualSpacing/>
        <w:jc w:val="both"/>
        <w:rPr>
          <w:rFonts w:ascii="Times New Roman" w:eastAsia="Times New Roman" w:hAnsi="Times New Roman" w:cs="Times New Roman"/>
          <w:b/>
          <w:lang w:val="en" w:eastAsia="ru-RU"/>
        </w:rPr>
      </w:pPr>
      <w:r w:rsidRPr="00A230C5">
        <w:rPr>
          <w:rFonts w:ascii="Times New Roman" w:eastAsia="Times New Roman" w:hAnsi="Times New Roman" w:cs="Times New Roman"/>
          <w:b/>
          <w:bCs/>
          <w:sz w:val="24"/>
          <w:szCs w:val="24"/>
          <w:lang w:val="en" w:eastAsia="ru-RU"/>
        </w:rPr>
        <w:t xml:space="preserve">5. </w:t>
      </w:r>
      <w:r w:rsidRPr="00A230C5">
        <w:rPr>
          <w:rFonts w:ascii="Times New Roman" w:eastAsia="Times New Roman" w:hAnsi="Times New Roman" w:cs="Times New Roman"/>
          <w:b/>
          <w:lang w:val="en" w:eastAsia="ru-RU"/>
        </w:rPr>
        <w:t>Sections of the academic discipline and competencies that are formed</w:t>
      </w:r>
    </w:p>
    <w:p w:rsidR="00635A4A" w:rsidRPr="00A230C5" w:rsidRDefault="00635A4A" w:rsidP="00635A4A">
      <w:pPr>
        <w:spacing w:after="0" w:line="240" w:lineRule="auto"/>
        <w:ind w:firstLine="709"/>
        <w:contextualSpacing/>
        <w:jc w:val="both"/>
        <w:rPr>
          <w:rFonts w:ascii="Times New Roman" w:eastAsia="Times New Roman" w:hAnsi="Times New Roman" w:cs="Times New Roman"/>
          <w:b/>
          <w:lang w:val="en-US" w:eastAsia="ru-RU"/>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664"/>
        <w:gridCol w:w="6785"/>
      </w:tblGrid>
      <w:tr w:rsidR="00635A4A" w:rsidRPr="00D663F7" w:rsidTr="00563F1B">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35A4A" w:rsidRPr="00A230C5" w:rsidRDefault="00635A4A" w:rsidP="00563F1B">
            <w:pPr>
              <w:widowControl w:val="0"/>
              <w:spacing w:after="0" w:line="256" w:lineRule="auto"/>
              <w:ind w:left="-57" w:right="-57"/>
              <w:jc w:val="center"/>
              <w:rPr>
                <w:rFonts w:ascii="Times New Roman" w:eastAsia="Times New Roman" w:hAnsi="Times New Roman" w:cs="Times New Roman"/>
              </w:rPr>
            </w:pPr>
            <w:r w:rsidRPr="00A230C5">
              <w:rPr>
                <w:rFonts w:ascii="Times New Roman" w:eastAsia="Times New Roman" w:hAnsi="Times New Roman" w:cs="Times New Roman"/>
                <w:lang w:val="en"/>
              </w:rPr>
              <w:t xml:space="preserve">№ </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635A4A" w:rsidRPr="00A230C5" w:rsidRDefault="00635A4A" w:rsidP="00563F1B">
            <w:pPr>
              <w:widowControl w:val="0"/>
              <w:spacing w:after="0" w:line="256" w:lineRule="auto"/>
              <w:ind w:left="-57" w:right="-57"/>
              <w:jc w:val="center"/>
              <w:rPr>
                <w:rFonts w:ascii="Times New Roman" w:eastAsia="Times New Roman" w:hAnsi="Times New Roman" w:cs="Times New Roman"/>
              </w:rPr>
            </w:pPr>
            <w:r w:rsidRPr="00A230C5">
              <w:rPr>
                <w:rFonts w:ascii="Times New Roman" w:eastAsia="Times New Roman" w:hAnsi="Times New Roman" w:cs="Times New Roman"/>
                <w:lang w:val="en"/>
              </w:rPr>
              <w:t>Competence code</w:t>
            </w:r>
          </w:p>
        </w:tc>
        <w:tc>
          <w:tcPr>
            <w:tcW w:w="6785" w:type="dxa"/>
            <w:tcBorders>
              <w:top w:val="single" w:sz="4" w:space="0" w:color="000000"/>
              <w:left w:val="single" w:sz="4" w:space="0" w:color="000000"/>
              <w:bottom w:val="single" w:sz="4" w:space="0" w:color="000000"/>
              <w:right w:val="single" w:sz="4" w:space="0" w:color="000000"/>
            </w:tcBorders>
            <w:vAlign w:val="center"/>
            <w:hideMark/>
          </w:tcPr>
          <w:p w:rsidR="00635A4A" w:rsidRPr="00A230C5" w:rsidRDefault="00635A4A" w:rsidP="00563F1B">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 xml:space="preserve">Section name </w:t>
            </w:r>
          </w:p>
          <w:p w:rsidR="00635A4A" w:rsidRPr="00A230C5" w:rsidRDefault="00635A4A" w:rsidP="00563F1B">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of the discipline</w:t>
            </w:r>
          </w:p>
        </w:tc>
      </w:tr>
      <w:tr w:rsidR="00635A4A" w:rsidRPr="00A230C5" w:rsidTr="00563F1B">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35A4A" w:rsidRPr="00A230C5" w:rsidRDefault="00635A4A" w:rsidP="00563F1B">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1.</w:t>
            </w:r>
          </w:p>
        </w:tc>
        <w:tc>
          <w:tcPr>
            <w:tcW w:w="2664" w:type="dxa"/>
            <w:tcBorders>
              <w:top w:val="single" w:sz="4" w:space="0" w:color="000000"/>
              <w:left w:val="single" w:sz="4" w:space="0" w:color="000000"/>
              <w:bottom w:val="single" w:sz="4" w:space="0" w:color="000000"/>
              <w:right w:val="single" w:sz="4" w:space="0" w:color="000000"/>
            </w:tcBorders>
            <w:vAlign w:val="center"/>
          </w:tcPr>
          <w:p w:rsidR="00635A4A" w:rsidRPr="00635A4A" w:rsidRDefault="00635A4A" w:rsidP="00563F1B">
            <w:pPr>
              <w:widowControl w:val="0"/>
              <w:spacing w:after="0"/>
              <w:ind w:left="-57" w:right="-57"/>
              <w:jc w:val="center"/>
              <w:rPr>
                <w:rFonts w:ascii="Times New Roman" w:eastAsia="Times New Roman" w:hAnsi="Times New Roman" w:cs="Times New Roman"/>
                <w:lang w:val="en-US"/>
              </w:rPr>
            </w:pPr>
            <w:r w:rsidRPr="00635A4A">
              <w:rPr>
                <w:rFonts w:ascii="Times New Roman" w:eastAsia="Times New Roman" w:hAnsi="Times New Roman" w:cs="Times New Roman"/>
                <w:lang w:val="en-US"/>
              </w:rPr>
              <w:t>UC-1</w:t>
            </w:r>
          </w:p>
          <w:p w:rsidR="00635A4A" w:rsidRPr="00635A4A" w:rsidRDefault="00635A4A" w:rsidP="00563F1B">
            <w:pPr>
              <w:widowControl w:val="0"/>
              <w:spacing w:after="0"/>
              <w:ind w:left="-57" w:right="-57"/>
              <w:jc w:val="center"/>
              <w:rPr>
                <w:rFonts w:ascii="Times New Roman" w:eastAsia="Times New Roman" w:hAnsi="Times New Roman" w:cs="Times New Roman"/>
                <w:lang w:val="en-US"/>
              </w:rPr>
            </w:pPr>
            <w:r w:rsidRPr="00635A4A">
              <w:rPr>
                <w:rFonts w:ascii="Times New Roman" w:eastAsia="Times New Roman" w:hAnsi="Times New Roman" w:cs="Times New Roman"/>
                <w:lang w:val="en-US"/>
              </w:rPr>
              <w:t>UC-8</w:t>
            </w:r>
          </w:p>
        </w:tc>
        <w:tc>
          <w:tcPr>
            <w:tcW w:w="6785" w:type="dxa"/>
            <w:tcBorders>
              <w:top w:val="single" w:sz="4" w:space="0" w:color="000000"/>
              <w:left w:val="single" w:sz="4" w:space="0" w:color="000000"/>
              <w:bottom w:val="single" w:sz="4" w:space="0" w:color="000000"/>
              <w:right w:val="single" w:sz="4" w:space="0" w:color="000000"/>
            </w:tcBorders>
            <w:vAlign w:val="center"/>
          </w:tcPr>
          <w:p w:rsidR="00635A4A" w:rsidRPr="00635A4A" w:rsidRDefault="00635A4A" w:rsidP="00563F1B">
            <w:pPr>
              <w:widowControl w:val="0"/>
              <w:spacing w:after="0"/>
              <w:ind w:left="-57" w:right="-57"/>
              <w:jc w:val="center"/>
              <w:rPr>
                <w:rFonts w:ascii="Times New Roman" w:eastAsia="Times New Roman" w:hAnsi="Times New Roman" w:cs="Times New Roman"/>
                <w:lang w:val="en-US"/>
              </w:rPr>
            </w:pPr>
            <w:proofErr w:type="spellStart"/>
            <w:r w:rsidRPr="00635A4A">
              <w:rPr>
                <w:rFonts w:ascii="Times New Roman" w:eastAsia="Times New Roman" w:hAnsi="Times New Roman" w:cs="Times New Roman"/>
              </w:rPr>
              <w:t>Fundamentals</w:t>
            </w:r>
            <w:proofErr w:type="spellEnd"/>
            <w:r w:rsidRPr="00635A4A">
              <w:rPr>
                <w:rFonts w:ascii="Times New Roman" w:eastAsia="Times New Roman" w:hAnsi="Times New Roman" w:cs="Times New Roman"/>
              </w:rPr>
              <w:t xml:space="preserve"> </w:t>
            </w:r>
            <w:proofErr w:type="spellStart"/>
            <w:r w:rsidRPr="00635A4A">
              <w:rPr>
                <w:rFonts w:ascii="Times New Roman" w:eastAsia="Times New Roman" w:hAnsi="Times New Roman" w:cs="Times New Roman"/>
              </w:rPr>
              <w:t>of</w:t>
            </w:r>
            <w:proofErr w:type="spellEnd"/>
            <w:r w:rsidRPr="00635A4A">
              <w:rPr>
                <w:rFonts w:ascii="Times New Roman" w:eastAsia="Times New Roman" w:hAnsi="Times New Roman" w:cs="Times New Roman"/>
              </w:rPr>
              <w:t xml:space="preserve"> </w:t>
            </w:r>
            <w:proofErr w:type="spellStart"/>
            <w:r w:rsidRPr="00635A4A">
              <w:rPr>
                <w:rFonts w:ascii="Times New Roman" w:eastAsia="Times New Roman" w:hAnsi="Times New Roman" w:cs="Times New Roman"/>
              </w:rPr>
              <w:t>ecology</w:t>
            </w:r>
            <w:proofErr w:type="spellEnd"/>
          </w:p>
        </w:tc>
      </w:tr>
      <w:tr w:rsidR="00635A4A" w:rsidRPr="00A230C5" w:rsidTr="00563F1B">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635A4A" w:rsidRPr="00A230C5" w:rsidRDefault="00635A4A" w:rsidP="00563F1B">
            <w:pPr>
              <w:widowControl w:val="0"/>
              <w:spacing w:after="0" w:line="256" w:lineRule="auto"/>
              <w:ind w:left="-57" w:right="-57"/>
              <w:jc w:val="center"/>
              <w:rPr>
                <w:rFonts w:ascii="Times New Roman" w:eastAsia="Times New Roman" w:hAnsi="Times New Roman" w:cs="Times New Roman"/>
                <w:lang w:val="en-US"/>
              </w:rPr>
            </w:pPr>
            <w:r w:rsidRPr="00A230C5">
              <w:rPr>
                <w:rFonts w:ascii="Times New Roman" w:eastAsia="Times New Roman" w:hAnsi="Times New Roman" w:cs="Times New Roman"/>
                <w:lang w:val="en"/>
              </w:rPr>
              <w:t>2.</w:t>
            </w:r>
          </w:p>
        </w:tc>
        <w:tc>
          <w:tcPr>
            <w:tcW w:w="2664" w:type="dxa"/>
            <w:tcBorders>
              <w:top w:val="single" w:sz="4" w:space="0" w:color="000000"/>
              <w:left w:val="single" w:sz="4" w:space="0" w:color="000000"/>
              <w:bottom w:val="single" w:sz="4" w:space="0" w:color="000000"/>
              <w:right w:val="single" w:sz="4" w:space="0" w:color="000000"/>
            </w:tcBorders>
            <w:vAlign w:val="center"/>
          </w:tcPr>
          <w:p w:rsidR="00635A4A" w:rsidRPr="00635A4A" w:rsidRDefault="00635A4A" w:rsidP="00563F1B">
            <w:pPr>
              <w:widowControl w:val="0"/>
              <w:spacing w:after="0"/>
              <w:ind w:left="-57" w:right="-57"/>
              <w:jc w:val="center"/>
              <w:rPr>
                <w:rFonts w:ascii="Times New Roman" w:eastAsia="Times New Roman" w:hAnsi="Times New Roman" w:cs="Times New Roman"/>
                <w:lang w:val="en-US"/>
              </w:rPr>
            </w:pPr>
            <w:r w:rsidRPr="00635A4A">
              <w:rPr>
                <w:rFonts w:ascii="Times New Roman" w:eastAsia="Times New Roman" w:hAnsi="Times New Roman" w:cs="Times New Roman"/>
                <w:lang w:val="en-US"/>
              </w:rPr>
              <w:t>UC-1</w:t>
            </w:r>
          </w:p>
          <w:p w:rsidR="00635A4A" w:rsidRPr="00635A4A" w:rsidRDefault="00635A4A" w:rsidP="00563F1B">
            <w:pPr>
              <w:widowControl w:val="0"/>
              <w:spacing w:after="0"/>
              <w:ind w:left="-57" w:right="-57"/>
              <w:jc w:val="center"/>
              <w:rPr>
                <w:rFonts w:ascii="Times New Roman" w:eastAsia="Times New Roman" w:hAnsi="Times New Roman" w:cs="Times New Roman"/>
                <w:lang w:val="en-US"/>
              </w:rPr>
            </w:pPr>
            <w:r w:rsidRPr="00635A4A">
              <w:rPr>
                <w:rFonts w:ascii="Times New Roman" w:eastAsia="Times New Roman" w:hAnsi="Times New Roman" w:cs="Times New Roman"/>
                <w:lang w:val="en-US"/>
              </w:rPr>
              <w:t>UC-8</w:t>
            </w:r>
          </w:p>
        </w:tc>
        <w:tc>
          <w:tcPr>
            <w:tcW w:w="6785" w:type="dxa"/>
            <w:tcBorders>
              <w:top w:val="single" w:sz="4" w:space="0" w:color="000000"/>
              <w:left w:val="single" w:sz="4" w:space="0" w:color="000000"/>
              <w:bottom w:val="single" w:sz="4" w:space="0" w:color="000000"/>
              <w:right w:val="single" w:sz="4" w:space="0" w:color="000000"/>
            </w:tcBorders>
            <w:vAlign w:val="center"/>
          </w:tcPr>
          <w:p w:rsidR="00635A4A" w:rsidRPr="0068164D" w:rsidRDefault="00635A4A" w:rsidP="00563F1B">
            <w:pPr>
              <w:widowControl w:val="0"/>
              <w:spacing w:after="0"/>
              <w:ind w:left="-57" w:right="-57"/>
              <w:jc w:val="center"/>
              <w:rPr>
                <w:rFonts w:ascii="Times New Roman" w:eastAsia="Times New Roman" w:hAnsi="Times New Roman" w:cs="Times New Roman"/>
                <w:lang w:val="en-US"/>
              </w:rPr>
            </w:pPr>
            <w:r w:rsidRPr="00635A4A">
              <w:rPr>
                <w:rFonts w:ascii="Times New Roman" w:eastAsia="Times New Roman" w:hAnsi="Times New Roman" w:cs="Times New Roman"/>
                <w:lang w:val="en-US"/>
              </w:rPr>
              <w:t>Medical ecology</w:t>
            </w:r>
          </w:p>
        </w:tc>
      </w:tr>
    </w:tbl>
    <w:p w:rsidR="00635A4A" w:rsidRPr="00A230C5" w:rsidRDefault="00635A4A" w:rsidP="00635A4A">
      <w:pPr>
        <w:widowControl w:val="0"/>
        <w:spacing w:after="0" w:line="240" w:lineRule="auto"/>
        <w:ind w:firstLine="709"/>
        <w:jc w:val="both"/>
        <w:rPr>
          <w:rFonts w:ascii="Times New Roman" w:eastAsia="Times New Roman" w:hAnsi="Times New Roman" w:cs="Times New Roman"/>
          <w:lang w:val="en-US"/>
        </w:rPr>
      </w:pPr>
    </w:p>
    <w:p w:rsidR="00635A4A" w:rsidRPr="00A230C5" w:rsidRDefault="00635A4A" w:rsidP="00635A4A">
      <w:pPr>
        <w:spacing w:after="0" w:line="240" w:lineRule="auto"/>
        <w:ind w:firstLine="709"/>
        <w:rPr>
          <w:rFonts w:ascii="Times New Roman" w:eastAsia="Times New Roman" w:hAnsi="Times New Roman" w:cs="Times New Roman"/>
          <w:b/>
          <w:bCs/>
          <w:sz w:val="24"/>
          <w:szCs w:val="24"/>
          <w:lang w:val="en-US" w:eastAsia="ru-RU"/>
        </w:rPr>
      </w:pPr>
    </w:p>
    <w:p w:rsidR="00635A4A" w:rsidRPr="005D7284" w:rsidRDefault="00635A4A" w:rsidP="00635A4A">
      <w:pPr>
        <w:rPr>
          <w:rFonts w:ascii="Times New Roman" w:hAnsi="Times New Roman" w:cs="Times New Roman"/>
        </w:rPr>
      </w:pPr>
    </w:p>
    <w:p w:rsidR="00EC0C4F" w:rsidRDefault="00D663F7"/>
    <w:sectPr w:rsidR="00EC0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51"/>
        </w:tabs>
        <w:ind w:left="751" w:hanging="360"/>
      </w:pPr>
      <w:rPr>
        <w:rFonts w:cs="Times New Roman"/>
      </w:rPr>
    </w:lvl>
    <w:lvl w:ilvl="1" w:tplc="5A12C53E">
      <w:start w:val="1"/>
      <w:numFmt w:val="lowerLetter"/>
      <w:lvlText w:val="%2."/>
      <w:lvlJc w:val="left"/>
      <w:pPr>
        <w:tabs>
          <w:tab w:val="num" w:pos="1471"/>
        </w:tabs>
        <w:ind w:left="1471" w:hanging="360"/>
      </w:pPr>
      <w:rPr>
        <w:rFonts w:cs="Times New Roman"/>
      </w:rPr>
    </w:lvl>
    <w:lvl w:ilvl="2" w:tplc="52DA0E7E">
      <w:start w:val="1"/>
      <w:numFmt w:val="lowerRoman"/>
      <w:lvlText w:val="%3."/>
      <w:lvlJc w:val="right"/>
      <w:pPr>
        <w:tabs>
          <w:tab w:val="num" w:pos="2191"/>
        </w:tabs>
        <w:ind w:left="2191" w:hanging="180"/>
      </w:pPr>
      <w:rPr>
        <w:rFonts w:cs="Times New Roman"/>
      </w:rPr>
    </w:lvl>
    <w:lvl w:ilvl="3" w:tplc="616281F2">
      <w:start w:val="1"/>
      <w:numFmt w:val="decimal"/>
      <w:lvlText w:val="%4."/>
      <w:lvlJc w:val="left"/>
      <w:pPr>
        <w:tabs>
          <w:tab w:val="num" w:pos="2911"/>
        </w:tabs>
        <w:ind w:left="2911" w:hanging="360"/>
      </w:pPr>
      <w:rPr>
        <w:rFonts w:cs="Times New Roman"/>
      </w:rPr>
    </w:lvl>
    <w:lvl w:ilvl="4" w:tplc="BF34BCFE">
      <w:start w:val="1"/>
      <w:numFmt w:val="lowerLetter"/>
      <w:lvlText w:val="%5."/>
      <w:lvlJc w:val="left"/>
      <w:pPr>
        <w:tabs>
          <w:tab w:val="num" w:pos="3631"/>
        </w:tabs>
        <w:ind w:left="3631" w:hanging="360"/>
      </w:pPr>
      <w:rPr>
        <w:rFonts w:cs="Times New Roman"/>
      </w:rPr>
    </w:lvl>
    <w:lvl w:ilvl="5" w:tplc="D4844236">
      <w:start w:val="1"/>
      <w:numFmt w:val="lowerRoman"/>
      <w:lvlText w:val="%6."/>
      <w:lvlJc w:val="right"/>
      <w:pPr>
        <w:tabs>
          <w:tab w:val="num" w:pos="4351"/>
        </w:tabs>
        <w:ind w:left="4351" w:hanging="180"/>
      </w:pPr>
      <w:rPr>
        <w:rFonts w:cs="Times New Roman"/>
      </w:rPr>
    </w:lvl>
    <w:lvl w:ilvl="6" w:tplc="82A6BCD8">
      <w:start w:val="1"/>
      <w:numFmt w:val="decimal"/>
      <w:lvlText w:val="%7."/>
      <w:lvlJc w:val="left"/>
      <w:pPr>
        <w:tabs>
          <w:tab w:val="num" w:pos="5071"/>
        </w:tabs>
        <w:ind w:left="5071" w:hanging="360"/>
      </w:pPr>
      <w:rPr>
        <w:rFonts w:cs="Times New Roman"/>
      </w:rPr>
    </w:lvl>
    <w:lvl w:ilvl="7" w:tplc="5C86F10A">
      <w:start w:val="1"/>
      <w:numFmt w:val="lowerLetter"/>
      <w:lvlText w:val="%8."/>
      <w:lvlJc w:val="left"/>
      <w:pPr>
        <w:tabs>
          <w:tab w:val="num" w:pos="5791"/>
        </w:tabs>
        <w:ind w:left="5791" w:hanging="360"/>
      </w:pPr>
      <w:rPr>
        <w:rFonts w:cs="Times New Roman"/>
      </w:rPr>
    </w:lvl>
    <w:lvl w:ilvl="8" w:tplc="922E5132">
      <w:start w:val="1"/>
      <w:numFmt w:val="lowerRoman"/>
      <w:lvlText w:val="%9."/>
      <w:lvlJc w:val="right"/>
      <w:pPr>
        <w:tabs>
          <w:tab w:val="num" w:pos="6511"/>
        </w:tabs>
        <w:ind w:left="651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4A"/>
    <w:rsid w:val="000A645B"/>
    <w:rsid w:val="00635A4A"/>
    <w:rsid w:val="00B6366F"/>
    <w:rsid w:val="00D663F7"/>
    <w:rsid w:val="00F7746D"/>
    <w:rsid w:val="00F8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Флаксман Анна Александровна</cp:lastModifiedBy>
  <cp:revision>3</cp:revision>
  <dcterms:created xsi:type="dcterms:W3CDTF">2023-04-03T11:15:00Z</dcterms:created>
  <dcterms:modified xsi:type="dcterms:W3CDTF">2023-08-09T13:28:00Z</dcterms:modified>
</cp:coreProperties>
</file>